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987D9" w14:textId="77777777" w:rsidR="0042791C" w:rsidRDefault="0042791C" w:rsidP="000A4327">
      <w:pPr>
        <w:spacing w:after="0"/>
        <w:jc w:val="center"/>
        <w:rPr>
          <w:rFonts w:ascii="Arial Black" w:hAnsi="Arial Black"/>
          <w:b/>
          <w:color w:val="000000"/>
          <w:sz w:val="40"/>
        </w:rPr>
      </w:pPr>
    </w:p>
    <w:p w14:paraId="0A7D5B23" w14:textId="77777777" w:rsidR="00DC366A" w:rsidRDefault="00DC366A" w:rsidP="000A4327">
      <w:pPr>
        <w:spacing w:after="0"/>
        <w:jc w:val="center"/>
        <w:rPr>
          <w:rFonts w:ascii="Arial Black" w:hAnsi="Arial Black"/>
          <w:b/>
          <w:color w:val="000000"/>
          <w:sz w:val="40"/>
        </w:rPr>
      </w:pPr>
    </w:p>
    <w:p w14:paraId="061E1640" w14:textId="2831550D" w:rsidR="000A4327" w:rsidRPr="00FC4F61" w:rsidRDefault="00FC4F61" w:rsidP="00FC4F61">
      <w:pPr>
        <w:spacing w:after="0"/>
        <w:jc w:val="center"/>
        <w:rPr>
          <w:b/>
          <w:color w:val="000000"/>
          <w:sz w:val="40"/>
        </w:rPr>
      </w:pPr>
      <w:r w:rsidRPr="00FC4F61">
        <w:rPr>
          <w:b/>
          <w:color w:val="000000"/>
          <w:sz w:val="40"/>
        </w:rPr>
        <w:t>Honors Seminar</w:t>
      </w:r>
      <w:r>
        <w:rPr>
          <w:b/>
          <w:color w:val="000000"/>
          <w:sz w:val="40"/>
        </w:rPr>
        <w:t xml:space="preserve">: </w:t>
      </w:r>
      <w:r w:rsidR="00AE4E6A">
        <w:rPr>
          <w:b/>
          <w:color w:val="000000"/>
          <w:sz w:val="40"/>
        </w:rPr>
        <w:t>Development and Politics in Global Cities</w:t>
      </w:r>
    </w:p>
    <w:p w14:paraId="4B484222" w14:textId="77777777" w:rsidR="000A4327" w:rsidRPr="009F3DD2" w:rsidRDefault="000A4327" w:rsidP="000A4327">
      <w:pPr>
        <w:spacing w:after="0"/>
        <w:jc w:val="center"/>
        <w:rPr>
          <w:rFonts w:ascii="Arial" w:hAnsi="Arial"/>
          <w:color w:val="000000"/>
        </w:rPr>
      </w:pPr>
    </w:p>
    <w:p w14:paraId="2E1DE4A0" w14:textId="02A6F445" w:rsidR="00FC4F61" w:rsidRDefault="00AE4E6A" w:rsidP="000A4327">
      <w:pPr>
        <w:spacing w:after="0"/>
        <w:jc w:val="center"/>
        <w:rPr>
          <w:rFonts w:ascii="Cambria" w:hAnsi="Cambria"/>
          <w:color w:val="000000"/>
        </w:rPr>
      </w:pPr>
      <w:r>
        <w:rPr>
          <w:rFonts w:ascii="Cambria" w:hAnsi="Cambria"/>
          <w:color w:val="000000"/>
        </w:rPr>
        <w:t>Course #: 50:790:495</w:t>
      </w:r>
      <w:r w:rsidR="00FC4F61">
        <w:rPr>
          <w:rFonts w:ascii="Cambria" w:hAnsi="Cambria"/>
          <w:color w:val="000000"/>
        </w:rPr>
        <w:t>:01</w:t>
      </w:r>
      <w:r w:rsidR="000A4327">
        <w:rPr>
          <w:rFonts w:ascii="Cambria" w:hAnsi="Cambria"/>
          <w:color w:val="000000"/>
        </w:rPr>
        <w:t xml:space="preserve"> </w:t>
      </w:r>
    </w:p>
    <w:p w14:paraId="4BD89289" w14:textId="42A00BE0" w:rsidR="00FC4F61" w:rsidRPr="00FC4F61" w:rsidRDefault="00AE4E6A" w:rsidP="00FC4F61">
      <w:pPr>
        <w:spacing w:after="0"/>
        <w:jc w:val="center"/>
      </w:pPr>
      <w:r>
        <w:t>Room: SOC-B05</w:t>
      </w:r>
    </w:p>
    <w:p w14:paraId="4E7A6564" w14:textId="0BE92E2A" w:rsidR="000A4327" w:rsidRPr="00BC23D2" w:rsidRDefault="00AE4E6A" w:rsidP="000A4327">
      <w:pPr>
        <w:spacing w:after="0"/>
        <w:jc w:val="center"/>
        <w:rPr>
          <w:rFonts w:ascii="Cambria" w:hAnsi="Cambria"/>
          <w:color w:val="000000"/>
        </w:rPr>
      </w:pPr>
      <w:r>
        <w:rPr>
          <w:rFonts w:ascii="Cambria" w:hAnsi="Cambria"/>
          <w:color w:val="000000"/>
        </w:rPr>
        <w:t>Fall 2017</w:t>
      </w:r>
    </w:p>
    <w:p w14:paraId="48907C14" w14:textId="794B358D" w:rsidR="000A4327" w:rsidRPr="00BC23D2" w:rsidRDefault="00AE4E6A" w:rsidP="000A4327">
      <w:pPr>
        <w:spacing w:after="0"/>
        <w:jc w:val="center"/>
        <w:rPr>
          <w:rFonts w:ascii="Cambria" w:hAnsi="Cambria"/>
          <w:color w:val="000000"/>
        </w:rPr>
      </w:pPr>
      <w:r>
        <w:rPr>
          <w:rFonts w:ascii="Cambria" w:hAnsi="Cambria"/>
          <w:color w:val="000000"/>
        </w:rPr>
        <w:t>Wednesdays 12:30 pm – 3:20 pm</w:t>
      </w:r>
    </w:p>
    <w:p w14:paraId="69F4E16E" w14:textId="77777777" w:rsidR="000A4327" w:rsidRPr="00BC23D2" w:rsidRDefault="000A4327" w:rsidP="002603DF">
      <w:pPr>
        <w:rPr>
          <w:rFonts w:ascii="Cambria" w:hAnsi="Cambria"/>
          <w:b/>
          <w:color w:val="000000"/>
        </w:rPr>
      </w:pPr>
    </w:p>
    <w:p w14:paraId="727934D1" w14:textId="55526A84" w:rsidR="000A4327" w:rsidRPr="00BC23D2" w:rsidRDefault="000A4327" w:rsidP="000A4327">
      <w:pPr>
        <w:spacing w:after="0"/>
        <w:rPr>
          <w:rFonts w:ascii="Cambria" w:hAnsi="Cambria"/>
          <w:b/>
          <w:color w:val="000000"/>
        </w:rPr>
      </w:pPr>
      <w:r w:rsidRPr="00BC23D2">
        <w:rPr>
          <w:rFonts w:ascii="Cambria" w:hAnsi="Cambria"/>
          <w:b/>
          <w:color w:val="000000"/>
        </w:rPr>
        <w:t xml:space="preserve">Instructor: </w:t>
      </w:r>
      <w:r w:rsidR="00AE4E6A">
        <w:rPr>
          <w:rFonts w:ascii="Cambria" w:hAnsi="Cambria"/>
          <w:b/>
          <w:color w:val="000000"/>
        </w:rPr>
        <w:t xml:space="preserve">Dr. </w:t>
      </w:r>
      <w:r w:rsidRPr="00BC23D2">
        <w:rPr>
          <w:rFonts w:ascii="Cambria" w:hAnsi="Cambria"/>
          <w:b/>
          <w:color w:val="000000"/>
        </w:rPr>
        <w:t>Maureen Donaghy</w:t>
      </w:r>
    </w:p>
    <w:p w14:paraId="2EEC196F" w14:textId="77777777" w:rsidR="000A4327" w:rsidRPr="00BC23D2" w:rsidRDefault="000A4327" w:rsidP="000A4327">
      <w:pPr>
        <w:spacing w:after="0"/>
        <w:rPr>
          <w:rFonts w:ascii="Cambria" w:hAnsi="Cambria"/>
          <w:color w:val="000000"/>
        </w:rPr>
      </w:pPr>
      <w:r>
        <w:rPr>
          <w:rFonts w:ascii="Cambria" w:hAnsi="Cambria"/>
          <w:color w:val="000000"/>
        </w:rPr>
        <w:t xml:space="preserve">Office: </w:t>
      </w:r>
      <w:r w:rsidR="00FC4F61">
        <w:rPr>
          <w:rFonts w:ascii="Cambria" w:hAnsi="Cambria"/>
          <w:color w:val="000000"/>
        </w:rPr>
        <w:t>401 Cooper St., #109</w:t>
      </w:r>
    </w:p>
    <w:p w14:paraId="32987331" w14:textId="6BFD8F84" w:rsidR="000A4327" w:rsidRPr="00BC23D2" w:rsidRDefault="00AE4E6A" w:rsidP="000A4327">
      <w:pPr>
        <w:spacing w:after="0"/>
        <w:rPr>
          <w:rFonts w:ascii="Cambria" w:hAnsi="Cambria"/>
          <w:color w:val="000000"/>
        </w:rPr>
      </w:pPr>
      <w:r>
        <w:rPr>
          <w:rFonts w:ascii="Cambria" w:hAnsi="Cambria"/>
          <w:color w:val="000000"/>
        </w:rPr>
        <w:t xml:space="preserve">Office </w:t>
      </w:r>
      <w:r w:rsidR="00FC4F61">
        <w:rPr>
          <w:rFonts w:ascii="Cambria" w:hAnsi="Cambria"/>
          <w:color w:val="000000"/>
        </w:rPr>
        <w:t xml:space="preserve">Hours: </w:t>
      </w:r>
      <w:r>
        <w:rPr>
          <w:rFonts w:ascii="Cambria" w:hAnsi="Cambria"/>
          <w:color w:val="000000"/>
        </w:rPr>
        <w:t>Wednesdays 11-12, and by appointment</w:t>
      </w:r>
    </w:p>
    <w:p w14:paraId="1D87FDAA" w14:textId="77777777" w:rsidR="000A4327" w:rsidRPr="00BC23D2" w:rsidRDefault="000A4327" w:rsidP="000A4327">
      <w:pPr>
        <w:spacing w:after="0"/>
        <w:rPr>
          <w:rFonts w:ascii="Cambria" w:hAnsi="Cambria"/>
          <w:color w:val="000000"/>
        </w:rPr>
      </w:pPr>
      <w:r w:rsidRPr="00BC23D2">
        <w:rPr>
          <w:rFonts w:ascii="Cambria" w:hAnsi="Cambria"/>
          <w:color w:val="000000"/>
        </w:rPr>
        <w:t>Ema</w:t>
      </w:r>
      <w:r w:rsidR="00FC4F61">
        <w:rPr>
          <w:rFonts w:ascii="Cambria" w:hAnsi="Cambria"/>
          <w:color w:val="000000"/>
        </w:rPr>
        <w:t>il: maureen.donaghy@rutgers.edu</w:t>
      </w:r>
    </w:p>
    <w:p w14:paraId="051B1497" w14:textId="77777777" w:rsidR="000A4327" w:rsidRPr="00BC23D2" w:rsidRDefault="000A4327" w:rsidP="000A4327">
      <w:pPr>
        <w:rPr>
          <w:rFonts w:ascii="Cambria" w:hAnsi="Cambria"/>
          <w:color w:val="000000"/>
        </w:rPr>
      </w:pPr>
    </w:p>
    <w:p w14:paraId="7AF19050" w14:textId="77777777" w:rsidR="000A4327" w:rsidRPr="002603DF" w:rsidRDefault="000A4327" w:rsidP="00FC4F61">
      <w:pPr>
        <w:rPr>
          <w:rFonts w:ascii="Cambria" w:hAnsi="Cambria"/>
          <w:b/>
          <w:color w:val="000000"/>
          <w:u w:val="single"/>
        </w:rPr>
      </w:pPr>
      <w:r w:rsidRPr="002603DF">
        <w:rPr>
          <w:rFonts w:ascii="Cambria" w:hAnsi="Cambria"/>
          <w:b/>
          <w:color w:val="000000"/>
          <w:u w:val="single"/>
        </w:rPr>
        <w:t>Course Description</w:t>
      </w:r>
    </w:p>
    <w:p w14:paraId="203A3464" w14:textId="734CD17C" w:rsidR="000A4327" w:rsidRPr="0042791C" w:rsidRDefault="0042791C" w:rsidP="000A4327">
      <w:r w:rsidRPr="00EE2B31">
        <w:t xml:space="preserve">This course offers a broad overview of comparative urban politics and </w:t>
      </w:r>
      <w:r w:rsidR="00F169DD">
        <w:t>development</w:t>
      </w:r>
      <w:r w:rsidRPr="00EE2B31">
        <w:t xml:space="preserve"> with</w:t>
      </w:r>
      <w:r>
        <w:t xml:space="preserve"> special emphasis on cities in the developing world. We will consider issues related to urbanization, development, governance, and the policy process. In particular, we will explore issues related to illegal settlements, community development, and the impact of globalization on cities. Themes will also include migration,</w:t>
      </w:r>
      <w:r w:rsidRPr="00EE2B31">
        <w:t xml:space="preserve"> environmenta</w:t>
      </w:r>
      <w:r>
        <w:t>l sustainability and economic growth</w:t>
      </w:r>
      <w:r w:rsidRPr="00EE2B31">
        <w:t>.</w:t>
      </w:r>
      <w:r w:rsidR="00FC4F61">
        <w:t xml:space="preserve"> As an honors seminar, in this course we will read a number of seminal texts and discuss the readings during class. Students will be expected to complete an original research paper on a topic of their choosing. </w:t>
      </w:r>
    </w:p>
    <w:p w14:paraId="73F8A662" w14:textId="77777777" w:rsidR="000A4327" w:rsidRPr="00505295" w:rsidRDefault="00FC4F61" w:rsidP="00FC4F61">
      <w:pPr>
        <w:rPr>
          <w:rFonts w:ascii="Cambria" w:hAnsi="Cambria"/>
          <w:b/>
          <w:color w:val="000000"/>
          <w:u w:val="single"/>
        </w:rPr>
      </w:pPr>
      <w:r w:rsidRPr="00505295">
        <w:rPr>
          <w:rFonts w:ascii="Cambria" w:hAnsi="Cambria"/>
          <w:b/>
          <w:color w:val="000000"/>
          <w:u w:val="single"/>
        </w:rPr>
        <w:t>Readings</w:t>
      </w:r>
    </w:p>
    <w:p w14:paraId="2513F770" w14:textId="77777777" w:rsidR="00505295" w:rsidRDefault="00505295" w:rsidP="00FC4F61">
      <w:pPr>
        <w:spacing w:after="0"/>
      </w:pPr>
      <w:r>
        <w:t>All books are available for purchase at the Rutgers-Camden bookstore.</w:t>
      </w:r>
    </w:p>
    <w:p w14:paraId="0A0844A7" w14:textId="77777777" w:rsidR="00FC4F61" w:rsidRDefault="00FC4F61" w:rsidP="00FC4F61">
      <w:pPr>
        <w:spacing w:after="0"/>
      </w:pPr>
    </w:p>
    <w:p w14:paraId="00B411DD" w14:textId="3AC51FF9" w:rsidR="004728A5" w:rsidRPr="00F169DD" w:rsidRDefault="007222EF" w:rsidP="00C236DB">
      <w:pPr>
        <w:rPr>
          <w:b/>
          <w:i/>
        </w:rPr>
      </w:pPr>
      <w:r w:rsidRPr="004B6DCE">
        <w:rPr>
          <w:rFonts w:cs="Garamond"/>
        </w:rPr>
        <w:t xml:space="preserve">Doug Saunders, </w:t>
      </w:r>
      <w:r w:rsidRPr="00F169DD">
        <w:rPr>
          <w:rFonts w:cs="Garamond"/>
          <w:i/>
        </w:rPr>
        <w:t>Arrival City: How the Largest Migration in History is Reshaping Our World</w:t>
      </w:r>
    </w:p>
    <w:p w14:paraId="293124EF" w14:textId="56A521DC" w:rsidR="00C80CD5" w:rsidRPr="004B6DCE" w:rsidRDefault="00F169DD" w:rsidP="00C80CD5">
      <w:r>
        <w:t xml:space="preserve">Robert Neuwirth, </w:t>
      </w:r>
      <w:r w:rsidR="00C80CD5" w:rsidRPr="004B6DCE">
        <w:rPr>
          <w:i/>
        </w:rPr>
        <w:t>Stealth of Nations: The Global Rise of the Informal Economy</w:t>
      </w:r>
      <w:r w:rsidR="00C80CD5" w:rsidRPr="004B6DCE">
        <w:t xml:space="preserve"> (Anchor Books</w:t>
      </w:r>
      <w:r>
        <w:t>,</w:t>
      </w:r>
      <w:r w:rsidR="00C80CD5" w:rsidRPr="004B6DCE">
        <w:t xml:space="preserve"> 2012)</w:t>
      </w:r>
    </w:p>
    <w:p w14:paraId="4ADA532B" w14:textId="03013C8B" w:rsidR="00505295" w:rsidRPr="004B6DCE" w:rsidRDefault="00F169DD" w:rsidP="004B6DCE">
      <w:r>
        <w:t xml:space="preserve">Javier Auyero and Maria Fernanda Berti, </w:t>
      </w:r>
      <w:r w:rsidR="00C80CD5" w:rsidRPr="004B6DCE">
        <w:rPr>
          <w:i/>
        </w:rPr>
        <w:t>In Harms Way: The Dynamics of Urban Violence</w:t>
      </w:r>
      <w:r w:rsidR="00C80CD5" w:rsidRPr="004B6DCE">
        <w:t xml:space="preserve"> (Princeton University Press</w:t>
      </w:r>
      <w:r>
        <w:t>,</w:t>
      </w:r>
      <w:r w:rsidR="00C80CD5" w:rsidRPr="004B6DCE">
        <w:t xml:space="preserve"> 2015)</w:t>
      </w:r>
      <w:r>
        <w:t>.</w:t>
      </w:r>
    </w:p>
    <w:p w14:paraId="380062DE" w14:textId="79D8B40B" w:rsidR="00B247B9" w:rsidRPr="004B6DCE" w:rsidRDefault="00F169DD" w:rsidP="00505295">
      <w:r>
        <w:t>David</w:t>
      </w:r>
      <w:r w:rsidR="00CA73DA">
        <w:t xml:space="preserve"> Harvey</w:t>
      </w:r>
      <w:r>
        <w:t xml:space="preserve">, </w:t>
      </w:r>
      <w:r w:rsidR="00505295" w:rsidRPr="004B6DCE">
        <w:rPr>
          <w:i/>
        </w:rPr>
        <w:t>Rebel Cities: From the Right to the City to the Urban Revolution</w:t>
      </w:r>
      <w:r w:rsidR="00505295" w:rsidRPr="004B6DCE">
        <w:t xml:space="preserve">. </w:t>
      </w:r>
      <w:r>
        <w:t>(</w:t>
      </w:r>
      <w:r w:rsidR="00505295" w:rsidRPr="004B6DCE">
        <w:t>Verso Press</w:t>
      </w:r>
      <w:r>
        <w:t>, 2012)</w:t>
      </w:r>
      <w:r w:rsidR="00505295" w:rsidRPr="004B6DCE">
        <w:t xml:space="preserve">. </w:t>
      </w:r>
    </w:p>
    <w:p w14:paraId="4AACE772" w14:textId="77777777" w:rsidR="004B6DCE" w:rsidRPr="00BF7068" w:rsidRDefault="004B6DCE" w:rsidP="004B6DCE">
      <w:pPr>
        <w:rPr>
          <w:color w:val="000000"/>
        </w:rPr>
      </w:pPr>
      <w:r w:rsidRPr="00BF7068">
        <w:rPr>
          <w:color w:val="000000"/>
        </w:rPr>
        <w:lastRenderedPageBreak/>
        <w:t>Additionally, please sign up to receive email updates from the following sites:</w:t>
      </w:r>
    </w:p>
    <w:p w14:paraId="6637D2C2" w14:textId="77777777" w:rsidR="004B6DCE" w:rsidRDefault="004B6DCE" w:rsidP="004B6DCE">
      <w:pPr>
        <w:numPr>
          <w:ilvl w:val="0"/>
          <w:numId w:val="2"/>
        </w:numPr>
        <w:spacing w:after="0"/>
        <w:rPr>
          <w:color w:val="000000"/>
        </w:rPr>
      </w:pPr>
      <w:r>
        <w:rPr>
          <w:color w:val="000000"/>
        </w:rPr>
        <w:t>City Lab</w:t>
      </w:r>
    </w:p>
    <w:p w14:paraId="069D4E39" w14:textId="77777777" w:rsidR="004B6DCE" w:rsidRPr="00BF7068" w:rsidRDefault="004B6DCE" w:rsidP="004B6DCE">
      <w:pPr>
        <w:numPr>
          <w:ilvl w:val="0"/>
          <w:numId w:val="2"/>
        </w:numPr>
        <w:spacing w:after="0"/>
        <w:rPr>
          <w:color w:val="000000"/>
        </w:rPr>
      </w:pPr>
      <w:r>
        <w:rPr>
          <w:color w:val="000000"/>
        </w:rPr>
        <w:t>City Scope</w:t>
      </w:r>
    </w:p>
    <w:p w14:paraId="451C59C3" w14:textId="77777777" w:rsidR="000A4327" w:rsidRPr="00BC23D2" w:rsidRDefault="000A4327" w:rsidP="000A4327">
      <w:pPr>
        <w:rPr>
          <w:rFonts w:ascii="Cambria" w:hAnsi="Cambria"/>
          <w:i/>
          <w:color w:val="000000"/>
        </w:rPr>
      </w:pPr>
    </w:p>
    <w:p w14:paraId="6BAC5DC9" w14:textId="77777777" w:rsidR="000A4327" w:rsidRPr="002603DF" w:rsidRDefault="000A4327" w:rsidP="000A4327">
      <w:pPr>
        <w:jc w:val="center"/>
        <w:rPr>
          <w:rFonts w:ascii="Cambria" w:hAnsi="Cambria"/>
          <w:b/>
          <w:color w:val="000000"/>
        </w:rPr>
      </w:pPr>
      <w:r w:rsidRPr="002603DF">
        <w:rPr>
          <w:rFonts w:ascii="Cambria" w:hAnsi="Cambria"/>
          <w:b/>
          <w:color w:val="000000"/>
        </w:rPr>
        <w:t>Course work and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2821"/>
        <w:gridCol w:w="2819"/>
      </w:tblGrid>
      <w:tr w:rsidR="000A4327" w:rsidRPr="00BC23D2" w14:paraId="7429BCD3" w14:textId="77777777">
        <w:tc>
          <w:tcPr>
            <w:tcW w:w="3036" w:type="dxa"/>
          </w:tcPr>
          <w:p w14:paraId="4E96E0F4" w14:textId="77777777" w:rsidR="000A4327" w:rsidRPr="00BC23D2" w:rsidRDefault="000A4327" w:rsidP="006D6A07">
            <w:pPr>
              <w:spacing w:after="0"/>
              <w:rPr>
                <w:rFonts w:ascii="Cambria" w:hAnsi="Cambria"/>
                <w:b/>
                <w:color w:val="000000"/>
              </w:rPr>
            </w:pPr>
            <w:r w:rsidRPr="00BC23D2">
              <w:rPr>
                <w:rFonts w:ascii="Cambria" w:hAnsi="Cambria"/>
                <w:b/>
                <w:color w:val="000000"/>
              </w:rPr>
              <w:t>Requirement</w:t>
            </w:r>
          </w:p>
        </w:tc>
        <w:tc>
          <w:tcPr>
            <w:tcW w:w="2916" w:type="dxa"/>
          </w:tcPr>
          <w:p w14:paraId="0D40D114" w14:textId="77777777" w:rsidR="000A4327" w:rsidRPr="00BC23D2" w:rsidRDefault="000A4327" w:rsidP="006D6A07">
            <w:pPr>
              <w:spacing w:after="0"/>
              <w:rPr>
                <w:rFonts w:ascii="Cambria" w:hAnsi="Cambria"/>
                <w:b/>
                <w:color w:val="000000"/>
              </w:rPr>
            </w:pPr>
            <w:r w:rsidRPr="00BC23D2">
              <w:rPr>
                <w:rFonts w:ascii="Cambria" w:hAnsi="Cambria"/>
                <w:b/>
                <w:color w:val="000000"/>
              </w:rPr>
              <w:t>Due date</w:t>
            </w:r>
          </w:p>
        </w:tc>
        <w:tc>
          <w:tcPr>
            <w:tcW w:w="2904" w:type="dxa"/>
          </w:tcPr>
          <w:p w14:paraId="0AA196FA" w14:textId="77777777" w:rsidR="000A4327" w:rsidRPr="00BC23D2" w:rsidRDefault="000A4327" w:rsidP="006D6A07">
            <w:pPr>
              <w:spacing w:after="0"/>
              <w:rPr>
                <w:rFonts w:ascii="Cambria" w:hAnsi="Cambria"/>
                <w:b/>
                <w:color w:val="000000"/>
              </w:rPr>
            </w:pPr>
            <w:r w:rsidRPr="00BC23D2">
              <w:rPr>
                <w:rFonts w:ascii="Cambria" w:hAnsi="Cambria"/>
                <w:b/>
                <w:color w:val="000000"/>
              </w:rPr>
              <w:t>Percentage of Final Grade</w:t>
            </w:r>
          </w:p>
        </w:tc>
      </w:tr>
      <w:tr w:rsidR="000A4327" w:rsidRPr="00BC23D2" w14:paraId="20B3DA3D" w14:textId="77777777">
        <w:tc>
          <w:tcPr>
            <w:tcW w:w="3036" w:type="dxa"/>
          </w:tcPr>
          <w:p w14:paraId="003DD9DA" w14:textId="77777777" w:rsidR="000A4327" w:rsidRPr="00BC23D2" w:rsidRDefault="000A4327" w:rsidP="006D6A07">
            <w:pPr>
              <w:spacing w:after="0"/>
              <w:rPr>
                <w:rFonts w:ascii="Cambria" w:hAnsi="Cambria"/>
                <w:color w:val="000000"/>
              </w:rPr>
            </w:pPr>
            <w:r>
              <w:rPr>
                <w:rFonts w:ascii="Cambria" w:hAnsi="Cambria"/>
                <w:color w:val="000000"/>
              </w:rPr>
              <w:t>Participation in</w:t>
            </w:r>
            <w:r w:rsidRPr="00BC23D2">
              <w:rPr>
                <w:rFonts w:ascii="Cambria" w:hAnsi="Cambria"/>
                <w:color w:val="000000"/>
              </w:rPr>
              <w:t xml:space="preserve"> class discussions </w:t>
            </w:r>
          </w:p>
        </w:tc>
        <w:tc>
          <w:tcPr>
            <w:tcW w:w="2916" w:type="dxa"/>
          </w:tcPr>
          <w:p w14:paraId="5FDB2296" w14:textId="77777777" w:rsidR="000A4327" w:rsidRPr="00BC23D2" w:rsidRDefault="00CD7978" w:rsidP="006D6A07">
            <w:pPr>
              <w:spacing w:after="0"/>
              <w:rPr>
                <w:rFonts w:ascii="Cambria" w:hAnsi="Cambria"/>
                <w:color w:val="000000"/>
              </w:rPr>
            </w:pPr>
            <w:r>
              <w:rPr>
                <w:rFonts w:ascii="Cambria" w:hAnsi="Cambria"/>
                <w:color w:val="000000"/>
              </w:rPr>
              <w:t>On-going</w:t>
            </w:r>
          </w:p>
        </w:tc>
        <w:tc>
          <w:tcPr>
            <w:tcW w:w="2904" w:type="dxa"/>
          </w:tcPr>
          <w:p w14:paraId="74CABCA4" w14:textId="77777777" w:rsidR="000A4327" w:rsidRPr="00BC23D2" w:rsidRDefault="000A4327" w:rsidP="006D6A07">
            <w:pPr>
              <w:spacing w:after="0"/>
              <w:rPr>
                <w:rFonts w:ascii="Cambria" w:hAnsi="Cambria"/>
                <w:color w:val="000000"/>
              </w:rPr>
            </w:pPr>
            <w:r>
              <w:rPr>
                <w:rFonts w:ascii="Cambria" w:hAnsi="Cambria"/>
                <w:color w:val="000000"/>
              </w:rPr>
              <w:t>20</w:t>
            </w:r>
            <w:r w:rsidRPr="00BC23D2">
              <w:rPr>
                <w:rFonts w:ascii="Cambria" w:hAnsi="Cambria"/>
                <w:color w:val="000000"/>
              </w:rPr>
              <w:t>%</w:t>
            </w:r>
          </w:p>
        </w:tc>
      </w:tr>
      <w:tr w:rsidR="000A4327" w:rsidRPr="00BC23D2" w14:paraId="680587E0" w14:textId="77777777">
        <w:tc>
          <w:tcPr>
            <w:tcW w:w="3036" w:type="dxa"/>
          </w:tcPr>
          <w:p w14:paraId="2EC816F9" w14:textId="44E8EB84" w:rsidR="000A4327" w:rsidRPr="00BC23D2" w:rsidRDefault="003D7AC0" w:rsidP="006D6A07">
            <w:pPr>
              <w:spacing w:after="0"/>
              <w:rPr>
                <w:rFonts w:ascii="Cambria" w:hAnsi="Cambria"/>
                <w:color w:val="000000"/>
              </w:rPr>
            </w:pPr>
            <w:r>
              <w:rPr>
                <w:rFonts w:ascii="Cambria" w:hAnsi="Cambria"/>
                <w:color w:val="000000"/>
              </w:rPr>
              <w:t>Debate</w:t>
            </w:r>
            <w:r w:rsidR="00A24E4A">
              <w:rPr>
                <w:rFonts w:ascii="Cambria" w:hAnsi="Cambria"/>
                <w:color w:val="000000"/>
              </w:rPr>
              <w:t xml:space="preserve"> Presentation</w:t>
            </w:r>
          </w:p>
        </w:tc>
        <w:tc>
          <w:tcPr>
            <w:tcW w:w="2916" w:type="dxa"/>
          </w:tcPr>
          <w:p w14:paraId="4D262CDE" w14:textId="31FDCC6C" w:rsidR="000A4327" w:rsidRPr="00BC23D2" w:rsidRDefault="003D7AC0" w:rsidP="006D6A07">
            <w:pPr>
              <w:spacing w:after="0"/>
              <w:rPr>
                <w:rFonts w:ascii="Cambria" w:hAnsi="Cambria"/>
                <w:color w:val="000000"/>
              </w:rPr>
            </w:pPr>
            <w:r>
              <w:rPr>
                <w:rFonts w:ascii="Cambria" w:hAnsi="Cambria"/>
                <w:color w:val="000000"/>
              </w:rPr>
              <w:t>Sign-up on second</w:t>
            </w:r>
            <w:r w:rsidR="00FC4F61">
              <w:rPr>
                <w:rFonts w:ascii="Cambria" w:hAnsi="Cambria"/>
                <w:color w:val="000000"/>
              </w:rPr>
              <w:t xml:space="preserve"> day of class</w:t>
            </w:r>
          </w:p>
        </w:tc>
        <w:tc>
          <w:tcPr>
            <w:tcW w:w="2904" w:type="dxa"/>
          </w:tcPr>
          <w:p w14:paraId="4C941564" w14:textId="579EF85B" w:rsidR="000A4327" w:rsidRPr="00BC23D2" w:rsidRDefault="00A24E4A" w:rsidP="006D6A07">
            <w:pPr>
              <w:spacing w:after="0"/>
              <w:rPr>
                <w:rFonts w:ascii="Cambria" w:hAnsi="Cambria"/>
                <w:color w:val="000000"/>
              </w:rPr>
            </w:pPr>
            <w:r>
              <w:rPr>
                <w:rFonts w:ascii="Cambria" w:hAnsi="Cambria"/>
                <w:color w:val="000000"/>
              </w:rPr>
              <w:t>25</w:t>
            </w:r>
            <w:r w:rsidR="000A4327" w:rsidRPr="00BC23D2">
              <w:rPr>
                <w:rFonts w:ascii="Cambria" w:hAnsi="Cambria"/>
                <w:color w:val="000000"/>
              </w:rPr>
              <w:t>%</w:t>
            </w:r>
          </w:p>
        </w:tc>
      </w:tr>
      <w:tr w:rsidR="000A4327" w:rsidRPr="00BC23D2" w14:paraId="0C73A356" w14:textId="77777777">
        <w:tc>
          <w:tcPr>
            <w:tcW w:w="3036" w:type="dxa"/>
          </w:tcPr>
          <w:p w14:paraId="373A8174" w14:textId="77777777" w:rsidR="000A4327" w:rsidRPr="00BC23D2" w:rsidRDefault="00FC4F61" w:rsidP="006D6A07">
            <w:pPr>
              <w:spacing w:after="0"/>
              <w:rPr>
                <w:rFonts w:ascii="Cambria" w:hAnsi="Cambria"/>
                <w:color w:val="000000"/>
              </w:rPr>
            </w:pPr>
            <w:r>
              <w:rPr>
                <w:rFonts w:ascii="Cambria" w:hAnsi="Cambria"/>
                <w:color w:val="000000"/>
              </w:rPr>
              <w:t>Research Paper</w:t>
            </w:r>
          </w:p>
          <w:p w14:paraId="5A851A41" w14:textId="77777777" w:rsidR="00FC4F61" w:rsidRDefault="006D6A07" w:rsidP="006D6A07">
            <w:pPr>
              <w:numPr>
                <w:ilvl w:val="0"/>
                <w:numId w:val="1"/>
              </w:numPr>
              <w:spacing w:after="0"/>
              <w:rPr>
                <w:rFonts w:ascii="Cambria" w:hAnsi="Cambria"/>
                <w:color w:val="000000"/>
              </w:rPr>
            </w:pPr>
            <w:r>
              <w:rPr>
                <w:rFonts w:ascii="Cambria" w:hAnsi="Cambria"/>
                <w:color w:val="000000"/>
              </w:rPr>
              <w:t>Proposal</w:t>
            </w:r>
          </w:p>
          <w:p w14:paraId="3F4D04A8" w14:textId="77777777" w:rsidR="00FC4F61" w:rsidRDefault="00FC4F61" w:rsidP="00FC4F61">
            <w:pPr>
              <w:spacing w:after="0"/>
              <w:ind w:left="720"/>
              <w:rPr>
                <w:rFonts w:ascii="Cambria" w:hAnsi="Cambria"/>
                <w:color w:val="000000"/>
              </w:rPr>
            </w:pPr>
          </w:p>
          <w:p w14:paraId="08B88118" w14:textId="77777777" w:rsidR="006D6A07" w:rsidRDefault="006F7EA0" w:rsidP="006D6A07">
            <w:pPr>
              <w:numPr>
                <w:ilvl w:val="0"/>
                <w:numId w:val="1"/>
              </w:numPr>
              <w:spacing w:after="0"/>
              <w:rPr>
                <w:rFonts w:ascii="Cambria" w:hAnsi="Cambria"/>
                <w:color w:val="000000"/>
              </w:rPr>
            </w:pPr>
            <w:r>
              <w:rPr>
                <w:rFonts w:ascii="Cambria" w:hAnsi="Cambria"/>
                <w:color w:val="000000"/>
              </w:rPr>
              <w:t>Part 1</w:t>
            </w:r>
          </w:p>
          <w:p w14:paraId="293D23F4" w14:textId="77777777" w:rsidR="006D6A07" w:rsidRDefault="006D6A07" w:rsidP="006D6A07">
            <w:pPr>
              <w:spacing w:after="0"/>
              <w:ind w:left="720"/>
              <w:rPr>
                <w:rFonts w:ascii="Cambria" w:hAnsi="Cambria"/>
                <w:color w:val="000000"/>
              </w:rPr>
            </w:pPr>
          </w:p>
          <w:p w14:paraId="2998FDE4" w14:textId="77777777" w:rsidR="00CD7978" w:rsidRDefault="000A4327" w:rsidP="006D6A07">
            <w:pPr>
              <w:numPr>
                <w:ilvl w:val="0"/>
                <w:numId w:val="1"/>
              </w:numPr>
              <w:spacing w:after="0"/>
              <w:rPr>
                <w:rFonts w:ascii="Cambria" w:hAnsi="Cambria"/>
                <w:color w:val="000000"/>
              </w:rPr>
            </w:pPr>
            <w:r>
              <w:rPr>
                <w:rFonts w:ascii="Cambria" w:hAnsi="Cambria"/>
                <w:color w:val="000000"/>
              </w:rPr>
              <w:t>Presentation</w:t>
            </w:r>
          </w:p>
          <w:p w14:paraId="6D50DAC8" w14:textId="77777777" w:rsidR="000A4327" w:rsidRPr="00BC23D2" w:rsidRDefault="000A4327" w:rsidP="006D6A07">
            <w:pPr>
              <w:spacing w:after="0"/>
              <w:ind w:left="720"/>
              <w:rPr>
                <w:rFonts w:ascii="Cambria" w:hAnsi="Cambria"/>
                <w:color w:val="000000"/>
              </w:rPr>
            </w:pPr>
          </w:p>
          <w:p w14:paraId="51E62B62" w14:textId="77777777" w:rsidR="000A4327" w:rsidRPr="00BC23D2" w:rsidRDefault="000A4327" w:rsidP="006D6A07">
            <w:pPr>
              <w:numPr>
                <w:ilvl w:val="0"/>
                <w:numId w:val="1"/>
              </w:numPr>
              <w:spacing w:after="0"/>
              <w:rPr>
                <w:rFonts w:ascii="Cambria" w:hAnsi="Cambria"/>
                <w:color w:val="000000"/>
              </w:rPr>
            </w:pPr>
            <w:r w:rsidRPr="00BC23D2">
              <w:rPr>
                <w:rFonts w:ascii="Cambria" w:hAnsi="Cambria"/>
                <w:color w:val="000000"/>
              </w:rPr>
              <w:t xml:space="preserve">Final </w:t>
            </w:r>
            <w:r w:rsidR="00FC4F61">
              <w:rPr>
                <w:rFonts w:ascii="Cambria" w:hAnsi="Cambria"/>
                <w:color w:val="000000"/>
              </w:rPr>
              <w:t>Paper</w:t>
            </w:r>
          </w:p>
        </w:tc>
        <w:tc>
          <w:tcPr>
            <w:tcW w:w="2916" w:type="dxa"/>
          </w:tcPr>
          <w:p w14:paraId="061B2AD8" w14:textId="77777777" w:rsidR="00CD7978" w:rsidRDefault="00CD7978" w:rsidP="006D6A07">
            <w:pPr>
              <w:spacing w:after="0"/>
              <w:rPr>
                <w:rFonts w:ascii="Cambria" w:hAnsi="Cambria"/>
                <w:color w:val="000000"/>
              </w:rPr>
            </w:pPr>
          </w:p>
          <w:p w14:paraId="581EF719" w14:textId="0CA0935A" w:rsidR="006F7EA0" w:rsidRDefault="004B6DCE" w:rsidP="006D6A07">
            <w:pPr>
              <w:spacing w:after="0"/>
              <w:rPr>
                <w:rFonts w:ascii="Cambria" w:hAnsi="Cambria"/>
                <w:color w:val="000000"/>
              </w:rPr>
            </w:pPr>
            <w:r>
              <w:rPr>
                <w:rFonts w:ascii="Cambria" w:hAnsi="Cambria"/>
                <w:color w:val="000000"/>
              </w:rPr>
              <w:t>October 11</w:t>
            </w:r>
            <w:r w:rsidR="002323CF" w:rsidRPr="002323CF">
              <w:rPr>
                <w:rFonts w:ascii="Cambria" w:hAnsi="Cambria"/>
                <w:color w:val="000000"/>
                <w:vertAlign w:val="superscript"/>
              </w:rPr>
              <w:t>th</w:t>
            </w:r>
            <w:r w:rsidR="002323CF">
              <w:rPr>
                <w:rFonts w:ascii="Cambria" w:hAnsi="Cambria"/>
                <w:color w:val="000000"/>
              </w:rPr>
              <w:t xml:space="preserve"> </w:t>
            </w:r>
          </w:p>
          <w:p w14:paraId="3C80B5C3" w14:textId="77777777" w:rsidR="006F7EA0" w:rsidRDefault="006F7EA0" w:rsidP="006D6A07">
            <w:pPr>
              <w:spacing w:after="0"/>
              <w:rPr>
                <w:rFonts w:ascii="Cambria" w:hAnsi="Cambria"/>
                <w:color w:val="000000"/>
              </w:rPr>
            </w:pPr>
          </w:p>
          <w:p w14:paraId="46A2D039" w14:textId="76DECA44" w:rsidR="006F7EA0" w:rsidRDefault="003D7AC0" w:rsidP="006D6A07">
            <w:pPr>
              <w:spacing w:after="0"/>
              <w:rPr>
                <w:rFonts w:ascii="Cambria" w:hAnsi="Cambria"/>
                <w:color w:val="000000"/>
              </w:rPr>
            </w:pPr>
            <w:r>
              <w:rPr>
                <w:rFonts w:ascii="Cambria" w:hAnsi="Cambria"/>
                <w:color w:val="000000"/>
              </w:rPr>
              <w:t xml:space="preserve">November </w:t>
            </w:r>
            <w:r w:rsidR="002323CF">
              <w:rPr>
                <w:rFonts w:ascii="Cambria" w:hAnsi="Cambria"/>
                <w:color w:val="000000"/>
              </w:rPr>
              <w:t>8th</w:t>
            </w:r>
          </w:p>
          <w:p w14:paraId="5C028B09" w14:textId="77777777" w:rsidR="000A4327" w:rsidRDefault="000A4327" w:rsidP="006D6A07">
            <w:pPr>
              <w:spacing w:after="0"/>
              <w:rPr>
                <w:rFonts w:ascii="Cambria" w:hAnsi="Cambria"/>
                <w:color w:val="000000"/>
              </w:rPr>
            </w:pPr>
          </w:p>
          <w:p w14:paraId="689CCDAE" w14:textId="77777777" w:rsidR="002323CF" w:rsidRDefault="002323CF" w:rsidP="006D6A07">
            <w:pPr>
              <w:spacing w:after="0"/>
              <w:rPr>
                <w:rFonts w:ascii="Cambria" w:hAnsi="Cambria"/>
                <w:color w:val="000000"/>
              </w:rPr>
            </w:pPr>
            <w:r>
              <w:rPr>
                <w:rFonts w:ascii="Cambria" w:hAnsi="Cambria"/>
                <w:color w:val="000000"/>
              </w:rPr>
              <w:t>December 13</w:t>
            </w:r>
            <w:r w:rsidRPr="002323CF">
              <w:rPr>
                <w:rFonts w:ascii="Cambria" w:hAnsi="Cambria"/>
                <w:color w:val="000000"/>
                <w:vertAlign w:val="superscript"/>
              </w:rPr>
              <w:t>th</w:t>
            </w:r>
          </w:p>
          <w:p w14:paraId="1C7748A0" w14:textId="77777777" w:rsidR="002323CF" w:rsidRDefault="002323CF" w:rsidP="006D6A07">
            <w:pPr>
              <w:spacing w:after="0"/>
              <w:rPr>
                <w:rFonts w:ascii="Cambria" w:hAnsi="Cambria"/>
                <w:color w:val="000000"/>
              </w:rPr>
            </w:pPr>
          </w:p>
          <w:p w14:paraId="6F1AFB36" w14:textId="2729E0C4" w:rsidR="002323CF" w:rsidRPr="00BC23D2" w:rsidRDefault="002323CF" w:rsidP="006D6A07">
            <w:pPr>
              <w:spacing w:after="0"/>
              <w:rPr>
                <w:rFonts w:ascii="Cambria" w:hAnsi="Cambria"/>
                <w:color w:val="000000"/>
              </w:rPr>
            </w:pPr>
            <w:r>
              <w:rPr>
                <w:rFonts w:ascii="Cambria" w:hAnsi="Cambria"/>
                <w:color w:val="000000"/>
              </w:rPr>
              <w:t>December 13</w:t>
            </w:r>
            <w:r w:rsidRPr="002323CF">
              <w:rPr>
                <w:rFonts w:ascii="Cambria" w:hAnsi="Cambria"/>
                <w:color w:val="000000"/>
                <w:vertAlign w:val="superscript"/>
              </w:rPr>
              <w:t>th</w:t>
            </w:r>
            <w:r>
              <w:rPr>
                <w:rFonts w:ascii="Cambria" w:hAnsi="Cambria"/>
                <w:color w:val="000000"/>
              </w:rPr>
              <w:t xml:space="preserve"> </w:t>
            </w:r>
          </w:p>
        </w:tc>
        <w:tc>
          <w:tcPr>
            <w:tcW w:w="2904" w:type="dxa"/>
          </w:tcPr>
          <w:p w14:paraId="79244505" w14:textId="77777777" w:rsidR="000A4327" w:rsidRPr="00BC23D2" w:rsidRDefault="000A4327" w:rsidP="006D6A07">
            <w:pPr>
              <w:spacing w:after="0"/>
              <w:rPr>
                <w:rFonts w:ascii="Cambria" w:hAnsi="Cambria"/>
                <w:color w:val="000000"/>
              </w:rPr>
            </w:pPr>
          </w:p>
          <w:p w14:paraId="7F78BB23" w14:textId="77777777" w:rsidR="006D6A07" w:rsidRDefault="006D6A07" w:rsidP="006D6A07">
            <w:pPr>
              <w:spacing w:after="0"/>
              <w:rPr>
                <w:rFonts w:ascii="Cambria" w:hAnsi="Cambria"/>
                <w:color w:val="000000"/>
              </w:rPr>
            </w:pPr>
            <w:r>
              <w:rPr>
                <w:rFonts w:ascii="Cambria" w:hAnsi="Cambria"/>
                <w:color w:val="000000"/>
              </w:rPr>
              <w:t>5%</w:t>
            </w:r>
          </w:p>
          <w:p w14:paraId="55B02453" w14:textId="77777777" w:rsidR="006D6A07" w:rsidRDefault="006D6A07" w:rsidP="006D6A07">
            <w:pPr>
              <w:spacing w:after="0"/>
              <w:rPr>
                <w:rFonts w:ascii="Cambria" w:hAnsi="Cambria"/>
                <w:color w:val="000000"/>
              </w:rPr>
            </w:pPr>
          </w:p>
          <w:p w14:paraId="616E72AB" w14:textId="77777777" w:rsidR="000A4327" w:rsidRPr="00BC23D2" w:rsidRDefault="006F7EA0" w:rsidP="006D6A07">
            <w:pPr>
              <w:spacing w:after="0"/>
              <w:rPr>
                <w:rFonts w:ascii="Cambria" w:hAnsi="Cambria"/>
                <w:color w:val="000000"/>
              </w:rPr>
            </w:pPr>
            <w:r>
              <w:rPr>
                <w:rFonts w:ascii="Cambria" w:hAnsi="Cambria"/>
                <w:color w:val="000000"/>
              </w:rPr>
              <w:t>15</w:t>
            </w:r>
            <w:r w:rsidR="000A4327" w:rsidRPr="00BC23D2">
              <w:rPr>
                <w:rFonts w:ascii="Cambria" w:hAnsi="Cambria"/>
                <w:color w:val="000000"/>
              </w:rPr>
              <w:t>%</w:t>
            </w:r>
          </w:p>
          <w:p w14:paraId="65320740" w14:textId="77777777" w:rsidR="006D6A07" w:rsidRDefault="006D6A07" w:rsidP="006D6A07">
            <w:pPr>
              <w:spacing w:after="0"/>
              <w:rPr>
                <w:rFonts w:ascii="Cambria" w:hAnsi="Cambria"/>
                <w:color w:val="000000"/>
              </w:rPr>
            </w:pPr>
          </w:p>
          <w:p w14:paraId="4B4D0920" w14:textId="77777777" w:rsidR="006F7EA0" w:rsidRDefault="006F7EA0" w:rsidP="006D6A07">
            <w:pPr>
              <w:spacing w:after="0"/>
              <w:rPr>
                <w:rFonts w:ascii="Cambria" w:hAnsi="Cambria"/>
                <w:color w:val="000000"/>
              </w:rPr>
            </w:pPr>
            <w:r>
              <w:rPr>
                <w:rFonts w:ascii="Cambria" w:hAnsi="Cambria"/>
                <w:color w:val="000000"/>
              </w:rPr>
              <w:t>10</w:t>
            </w:r>
            <w:r w:rsidR="000A4327" w:rsidRPr="00BC23D2">
              <w:rPr>
                <w:rFonts w:ascii="Cambria" w:hAnsi="Cambria"/>
                <w:color w:val="000000"/>
              </w:rPr>
              <w:t>%</w:t>
            </w:r>
          </w:p>
          <w:p w14:paraId="6563F986" w14:textId="77777777" w:rsidR="006F7EA0" w:rsidRDefault="006F7EA0" w:rsidP="006D6A07">
            <w:pPr>
              <w:spacing w:after="0"/>
              <w:rPr>
                <w:rFonts w:ascii="Cambria" w:hAnsi="Cambria"/>
                <w:color w:val="000000"/>
              </w:rPr>
            </w:pPr>
          </w:p>
          <w:p w14:paraId="47686EE8" w14:textId="53B0CE2F" w:rsidR="000A4327" w:rsidRPr="00BC23D2" w:rsidRDefault="00A24E4A" w:rsidP="006D6A07">
            <w:pPr>
              <w:spacing w:after="0"/>
              <w:rPr>
                <w:rFonts w:ascii="Cambria" w:hAnsi="Cambria"/>
                <w:color w:val="000000"/>
              </w:rPr>
            </w:pPr>
            <w:r>
              <w:rPr>
                <w:rFonts w:ascii="Cambria" w:hAnsi="Cambria"/>
                <w:color w:val="000000"/>
              </w:rPr>
              <w:t>25</w:t>
            </w:r>
            <w:r w:rsidR="006F7EA0">
              <w:rPr>
                <w:rFonts w:ascii="Cambria" w:hAnsi="Cambria"/>
                <w:color w:val="000000"/>
              </w:rPr>
              <w:t>%</w:t>
            </w:r>
          </w:p>
        </w:tc>
      </w:tr>
    </w:tbl>
    <w:p w14:paraId="4B4DC0AE" w14:textId="628B7E40" w:rsidR="000A4327" w:rsidRPr="00BC23D2" w:rsidRDefault="000A4327" w:rsidP="0042791C">
      <w:pPr>
        <w:spacing w:after="0"/>
        <w:rPr>
          <w:rFonts w:ascii="Cambria" w:hAnsi="Cambria"/>
          <w:color w:val="000000"/>
        </w:rPr>
      </w:pPr>
    </w:p>
    <w:p w14:paraId="00E5B406" w14:textId="77777777" w:rsidR="000A4327" w:rsidRPr="00BC23D2" w:rsidRDefault="000A4327" w:rsidP="0042791C">
      <w:pPr>
        <w:spacing w:after="0"/>
        <w:rPr>
          <w:rFonts w:ascii="Cambria" w:hAnsi="Cambria"/>
          <w:b/>
          <w:color w:val="000000"/>
        </w:rPr>
      </w:pPr>
      <w:r w:rsidRPr="00BC23D2">
        <w:rPr>
          <w:rFonts w:ascii="Cambria" w:hAnsi="Cambria"/>
          <w:b/>
          <w:color w:val="000000"/>
        </w:rPr>
        <w:t xml:space="preserve">Participation </w:t>
      </w:r>
    </w:p>
    <w:p w14:paraId="0737F15F" w14:textId="77777777" w:rsidR="00E33EBA" w:rsidRDefault="002603DF" w:rsidP="0042791C">
      <w:pPr>
        <w:spacing w:after="0"/>
        <w:rPr>
          <w:rFonts w:ascii="Cambria" w:hAnsi="Cambria"/>
          <w:color w:val="000000"/>
        </w:rPr>
      </w:pPr>
      <w:r>
        <w:rPr>
          <w:rFonts w:ascii="Cambria" w:hAnsi="Cambria"/>
          <w:color w:val="000000"/>
        </w:rPr>
        <w:t>P</w:t>
      </w:r>
      <w:r w:rsidR="000A4327" w:rsidRPr="00BC23D2">
        <w:rPr>
          <w:rFonts w:ascii="Cambria" w:hAnsi="Cambria"/>
          <w:color w:val="000000"/>
        </w:rPr>
        <w:t>articipation grade</w:t>
      </w:r>
      <w:r>
        <w:rPr>
          <w:rFonts w:ascii="Cambria" w:hAnsi="Cambria"/>
          <w:color w:val="000000"/>
        </w:rPr>
        <w:t>s</w:t>
      </w:r>
      <w:r w:rsidR="000A4327" w:rsidRPr="00BC23D2">
        <w:rPr>
          <w:rFonts w:ascii="Cambria" w:hAnsi="Cambria"/>
          <w:color w:val="000000"/>
        </w:rPr>
        <w:t xml:space="preserve"> will </w:t>
      </w:r>
      <w:r w:rsidR="00505295">
        <w:rPr>
          <w:rFonts w:ascii="Cambria" w:hAnsi="Cambria"/>
          <w:color w:val="000000"/>
        </w:rPr>
        <w:t xml:space="preserve">be based on </w:t>
      </w:r>
      <w:r>
        <w:rPr>
          <w:rFonts w:ascii="Cambria" w:hAnsi="Cambria"/>
          <w:color w:val="000000"/>
        </w:rPr>
        <w:t xml:space="preserve">student </w:t>
      </w:r>
      <w:r w:rsidR="000A4327">
        <w:rPr>
          <w:rFonts w:ascii="Cambria" w:hAnsi="Cambria"/>
          <w:color w:val="000000"/>
        </w:rPr>
        <w:t>involvement in class discussions</w:t>
      </w:r>
      <w:r w:rsidR="000A4327" w:rsidRPr="00BC23D2">
        <w:rPr>
          <w:rFonts w:ascii="Cambria" w:hAnsi="Cambria"/>
          <w:color w:val="000000"/>
        </w:rPr>
        <w:t>.</w:t>
      </w:r>
      <w:r w:rsidR="000A4327">
        <w:rPr>
          <w:rFonts w:ascii="Cambria" w:hAnsi="Cambria"/>
          <w:color w:val="000000"/>
        </w:rPr>
        <w:t xml:space="preserve"> </w:t>
      </w:r>
      <w:r w:rsidR="00505295">
        <w:rPr>
          <w:rFonts w:ascii="Cambria" w:hAnsi="Cambria"/>
          <w:color w:val="000000"/>
        </w:rPr>
        <w:t>Beca</w:t>
      </w:r>
      <w:r>
        <w:rPr>
          <w:rFonts w:ascii="Cambria" w:hAnsi="Cambria"/>
          <w:color w:val="000000"/>
        </w:rPr>
        <w:t>use the class size is small, students</w:t>
      </w:r>
      <w:r w:rsidR="00505295">
        <w:rPr>
          <w:rFonts w:ascii="Cambria" w:hAnsi="Cambria"/>
          <w:color w:val="000000"/>
        </w:rPr>
        <w:t xml:space="preserve"> are required to come prepared and participate in class discussions every week. </w:t>
      </w:r>
    </w:p>
    <w:p w14:paraId="08337CEB" w14:textId="77777777" w:rsidR="00E33EBA" w:rsidRDefault="00E33EBA" w:rsidP="0042791C">
      <w:pPr>
        <w:spacing w:after="0"/>
        <w:rPr>
          <w:rFonts w:ascii="Cambria" w:hAnsi="Cambria"/>
          <w:color w:val="000000"/>
        </w:rPr>
      </w:pPr>
    </w:p>
    <w:p w14:paraId="6A27FA27" w14:textId="77777777" w:rsidR="003D7AC0" w:rsidRPr="00BB676F" w:rsidRDefault="003D7AC0" w:rsidP="003D7AC0">
      <w:pPr>
        <w:contextualSpacing/>
        <w:rPr>
          <w:b/>
          <w:color w:val="000000"/>
        </w:rPr>
      </w:pPr>
      <w:r>
        <w:rPr>
          <w:b/>
          <w:color w:val="000000"/>
        </w:rPr>
        <w:t xml:space="preserve">Class </w:t>
      </w:r>
      <w:r w:rsidRPr="00BB676F">
        <w:rPr>
          <w:b/>
          <w:color w:val="000000"/>
        </w:rPr>
        <w:t xml:space="preserve">Debate </w:t>
      </w:r>
      <w:r>
        <w:rPr>
          <w:b/>
          <w:color w:val="000000"/>
        </w:rPr>
        <w:t>Leader</w:t>
      </w:r>
    </w:p>
    <w:p w14:paraId="1AB487FB" w14:textId="77777777" w:rsidR="003D7AC0" w:rsidRDefault="003D7AC0" w:rsidP="003D7AC0">
      <w:pPr>
        <w:contextualSpacing/>
        <w:rPr>
          <w:color w:val="000000"/>
        </w:rPr>
      </w:pPr>
      <w:r>
        <w:rPr>
          <w:color w:val="000000"/>
        </w:rPr>
        <w:t>Each student will select a date to lead a debate among students on the topic for the day. Students should prepare a slideshow presentation including arguments in support of and against the proposed statement for the day, evidence regarding both sides, and further discussion questions for the class. Students are expected to go beyond course readings to find support for all sides of the issue at hand.</w:t>
      </w:r>
    </w:p>
    <w:p w14:paraId="034DB9C2" w14:textId="77777777" w:rsidR="00DF2178" w:rsidRPr="00BC23D2" w:rsidRDefault="00DF2178" w:rsidP="0042791C">
      <w:pPr>
        <w:spacing w:after="0"/>
        <w:rPr>
          <w:rFonts w:ascii="Cambria" w:hAnsi="Cambria"/>
          <w:color w:val="000000"/>
        </w:rPr>
      </w:pPr>
    </w:p>
    <w:p w14:paraId="6BCCA055" w14:textId="20D4EADE" w:rsidR="00497CF0" w:rsidRDefault="00E33EBA" w:rsidP="0042791C">
      <w:pPr>
        <w:spacing w:after="0"/>
        <w:rPr>
          <w:rFonts w:ascii="Cambria" w:hAnsi="Cambria"/>
          <w:b/>
          <w:color w:val="000000"/>
        </w:rPr>
      </w:pPr>
      <w:r>
        <w:rPr>
          <w:rFonts w:ascii="Cambria" w:hAnsi="Cambria"/>
          <w:b/>
          <w:color w:val="000000"/>
        </w:rPr>
        <w:t>Research Paper</w:t>
      </w:r>
    </w:p>
    <w:p w14:paraId="09447F7B" w14:textId="77777777" w:rsidR="00AA04F6" w:rsidRDefault="002603DF" w:rsidP="0042791C">
      <w:pPr>
        <w:spacing w:after="0"/>
        <w:rPr>
          <w:rFonts w:ascii="Cambria" w:hAnsi="Cambria"/>
          <w:color w:val="000000"/>
        </w:rPr>
      </w:pPr>
      <w:r>
        <w:rPr>
          <w:rFonts w:ascii="Cambria" w:hAnsi="Cambria"/>
          <w:color w:val="000000"/>
        </w:rPr>
        <w:t xml:space="preserve">Each student will write a 15-20 page </w:t>
      </w:r>
      <w:r w:rsidR="003D7AC0">
        <w:rPr>
          <w:rFonts w:ascii="Cambria" w:hAnsi="Cambria"/>
          <w:color w:val="000000"/>
        </w:rPr>
        <w:t xml:space="preserve">research paper </w:t>
      </w:r>
      <w:r>
        <w:rPr>
          <w:rFonts w:ascii="Cambria" w:hAnsi="Cambria"/>
          <w:color w:val="000000"/>
        </w:rPr>
        <w:t xml:space="preserve">on a topic of his or her choosing. All papers, however, should identify one policy problem within a chosen city or across cities and propose solutions to the policy problem given local political constraints. </w:t>
      </w:r>
    </w:p>
    <w:p w14:paraId="2F9F948F" w14:textId="77777777" w:rsidR="00AA04F6" w:rsidRDefault="00AA04F6" w:rsidP="0042791C">
      <w:pPr>
        <w:spacing w:after="0"/>
        <w:rPr>
          <w:rFonts w:ascii="Cambria" w:hAnsi="Cambria"/>
          <w:color w:val="000000"/>
        </w:rPr>
      </w:pPr>
    </w:p>
    <w:p w14:paraId="1812ECFF" w14:textId="1CAD8714" w:rsidR="00AA04F6" w:rsidRPr="00BF7068" w:rsidRDefault="002603DF" w:rsidP="00AA04F6">
      <w:pPr>
        <w:contextualSpacing/>
        <w:rPr>
          <w:color w:val="000000"/>
        </w:rPr>
      </w:pPr>
      <w:r>
        <w:rPr>
          <w:rFonts w:ascii="Cambria" w:hAnsi="Cambria"/>
          <w:color w:val="000000"/>
        </w:rPr>
        <w:t xml:space="preserve">Students should plan to meet individually with Dr. Donaghy prior to the proposal deadline in order to discuss possible topics of interest. </w:t>
      </w:r>
      <w:r w:rsidR="00AA04F6">
        <w:rPr>
          <w:color w:val="000000"/>
        </w:rPr>
        <w:t xml:space="preserve">Paper </w:t>
      </w:r>
      <w:r w:rsidR="00AA04F6" w:rsidRPr="00BF7068">
        <w:rPr>
          <w:color w:val="000000"/>
        </w:rPr>
        <w:t xml:space="preserve">proposals </w:t>
      </w:r>
      <w:r w:rsidR="00AA04F6">
        <w:rPr>
          <w:color w:val="000000"/>
        </w:rPr>
        <w:t>are due by</w:t>
      </w:r>
      <w:r w:rsidR="00AA04F6" w:rsidRPr="00BF7068">
        <w:rPr>
          <w:color w:val="000000"/>
        </w:rPr>
        <w:t xml:space="preserve"> </w:t>
      </w:r>
      <w:r w:rsidR="00AA04F6">
        <w:rPr>
          <w:b/>
          <w:color w:val="000000"/>
        </w:rPr>
        <w:t>October 11</w:t>
      </w:r>
      <w:r w:rsidR="00AA04F6" w:rsidRPr="003D7AC0">
        <w:rPr>
          <w:b/>
          <w:color w:val="000000"/>
          <w:vertAlign w:val="superscript"/>
        </w:rPr>
        <w:t>th</w:t>
      </w:r>
      <w:r w:rsidR="00AA04F6">
        <w:rPr>
          <w:b/>
          <w:color w:val="000000"/>
        </w:rPr>
        <w:t xml:space="preserve"> at noon</w:t>
      </w:r>
      <w:r w:rsidR="00AA04F6" w:rsidRPr="00BF7068">
        <w:rPr>
          <w:b/>
          <w:color w:val="000000"/>
        </w:rPr>
        <w:t xml:space="preserve"> (via the Sakai assignments folder). </w:t>
      </w:r>
      <w:r w:rsidR="00AA04F6" w:rsidRPr="00BF7068">
        <w:rPr>
          <w:color w:val="000000"/>
        </w:rPr>
        <w:t xml:space="preserve">Proposals should include a brief statement of the issue you intend to research and a list of 5 potential sources with annotation (brief summary of the source). </w:t>
      </w:r>
      <w:r w:rsidR="00AA04F6">
        <w:rPr>
          <w:color w:val="000000"/>
        </w:rPr>
        <w:t>S</w:t>
      </w:r>
      <w:r w:rsidR="00AA04F6" w:rsidRPr="00BF7068">
        <w:rPr>
          <w:color w:val="000000"/>
        </w:rPr>
        <w:t xml:space="preserve">tudents should </w:t>
      </w:r>
      <w:r w:rsidR="00AA04F6">
        <w:rPr>
          <w:color w:val="000000"/>
        </w:rPr>
        <w:t xml:space="preserve">also </w:t>
      </w:r>
      <w:r w:rsidR="00AA04F6" w:rsidRPr="00BF7068">
        <w:rPr>
          <w:color w:val="000000"/>
        </w:rPr>
        <w:t>bring a draft of their proposals to class</w:t>
      </w:r>
      <w:r w:rsidR="00AA04F6">
        <w:rPr>
          <w:color w:val="000000"/>
        </w:rPr>
        <w:t xml:space="preserve"> on the 11</w:t>
      </w:r>
      <w:r w:rsidR="00AA04F6" w:rsidRPr="00AA04F6">
        <w:rPr>
          <w:color w:val="000000"/>
          <w:vertAlign w:val="superscript"/>
        </w:rPr>
        <w:t>th</w:t>
      </w:r>
      <w:r w:rsidR="00AA04F6" w:rsidRPr="00BF7068">
        <w:rPr>
          <w:color w:val="000000"/>
        </w:rPr>
        <w:t xml:space="preserve">. We will then discuss the proposals and review examples of policy </w:t>
      </w:r>
      <w:r w:rsidR="00AA04F6">
        <w:rPr>
          <w:color w:val="000000"/>
        </w:rPr>
        <w:t xml:space="preserve">papers </w:t>
      </w:r>
      <w:r w:rsidR="00AA04F6" w:rsidRPr="00BF7068">
        <w:rPr>
          <w:color w:val="000000"/>
        </w:rPr>
        <w:t>to guide writing of the final paper.</w:t>
      </w:r>
    </w:p>
    <w:p w14:paraId="3D10C0E0" w14:textId="77777777" w:rsidR="003D7AC0" w:rsidRDefault="003D7AC0" w:rsidP="0042791C">
      <w:pPr>
        <w:spacing w:after="0"/>
        <w:rPr>
          <w:rFonts w:ascii="Cambria" w:hAnsi="Cambria"/>
          <w:color w:val="000000"/>
        </w:rPr>
      </w:pPr>
    </w:p>
    <w:p w14:paraId="46C42DD6" w14:textId="72F36BC7" w:rsidR="003D7AC0" w:rsidRDefault="002603DF" w:rsidP="0042791C">
      <w:pPr>
        <w:spacing w:after="0"/>
        <w:rPr>
          <w:rFonts w:ascii="Cambria" w:hAnsi="Cambria"/>
          <w:color w:val="000000"/>
        </w:rPr>
      </w:pPr>
      <w:r>
        <w:rPr>
          <w:rFonts w:ascii="Cambria" w:hAnsi="Cambria"/>
          <w:color w:val="000000"/>
        </w:rPr>
        <w:t>The first part of the paper</w:t>
      </w:r>
      <w:r w:rsidR="003D7AC0">
        <w:rPr>
          <w:rFonts w:ascii="Cambria" w:hAnsi="Cambria"/>
          <w:color w:val="000000"/>
        </w:rPr>
        <w:t xml:space="preserve"> is due on </w:t>
      </w:r>
      <w:r w:rsidR="003D7AC0" w:rsidRPr="00AA04F6">
        <w:rPr>
          <w:rFonts w:ascii="Cambria" w:hAnsi="Cambria"/>
          <w:b/>
          <w:color w:val="000000"/>
        </w:rPr>
        <w:t>November 8</w:t>
      </w:r>
      <w:r w:rsidR="003D7AC0" w:rsidRPr="00AA04F6">
        <w:rPr>
          <w:rFonts w:ascii="Cambria" w:hAnsi="Cambria"/>
          <w:b/>
          <w:color w:val="000000"/>
          <w:vertAlign w:val="superscript"/>
        </w:rPr>
        <w:t>th</w:t>
      </w:r>
      <w:r w:rsidR="003D7AC0" w:rsidRPr="00AA04F6">
        <w:rPr>
          <w:rFonts w:ascii="Cambria" w:hAnsi="Cambria"/>
          <w:b/>
          <w:color w:val="000000"/>
        </w:rPr>
        <w:t xml:space="preserve"> at noon (via the Sakai assignments folder)</w:t>
      </w:r>
      <w:r w:rsidR="003D7AC0">
        <w:rPr>
          <w:rFonts w:ascii="Cambria" w:hAnsi="Cambria"/>
          <w:color w:val="000000"/>
        </w:rPr>
        <w:t>. This part of the paper</w:t>
      </w:r>
      <w:r>
        <w:rPr>
          <w:rFonts w:ascii="Cambria" w:hAnsi="Cambria"/>
          <w:color w:val="000000"/>
        </w:rPr>
        <w:t xml:space="preserve"> should </w:t>
      </w:r>
      <w:r w:rsidR="003D7AC0">
        <w:rPr>
          <w:rFonts w:ascii="Cambria" w:hAnsi="Cambria"/>
          <w:color w:val="000000"/>
        </w:rPr>
        <w:t xml:space="preserve">provide background information on the chosen city and </w:t>
      </w:r>
      <w:r>
        <w:rPr>
          <w:rFonts w:ascii="Cambria" w:hAnsi="Cambria"/>
          <w:color w:val="000000"/>
        </w:rPr>
        <w:t xml:space="preserve">document the policy problem within the </w:t>
      </w:r>
      <w:r w:rsidR="00AA04F6">
        <w:rPr>
          <w:rFonts w:ascii="Cambria" w:hAnsi="Cambria"/>
          <w:color w:val="000000"/>
        </w:rPr>
        <w:t>city</w:t>
      </w:r>
      <w:r>
        <w:rPr>
          <w:rFonts w:ascii="Cambria" w:hAnsi="Cambria"/>
          <w:color w:val="000000"/>
        </w:rPr>
        <w:t xml:space="preserve">. </w:t>
      </w:r>
    </w:p>
    <w:p w14:paraId="1E6B903C" w14:textId="77777777" w:rsidR="003D7AC0" w:rsidRDefault="003D7AC0" w:rsidP="0042791C">
      <w:pPr>
        <w:spacing w:after="0"/>
        <w:rPr>
          <w:rFonts w:ascii="Cambria" w:hAnsi="Cambria"/>
          <w:color w:val="000000"/>
        </w:rPr>
      </w:pPr>
    </w:p>
    <w:p w14:paraId="4746AE70" w14:textId="1C580022" w:rsidR="003D7AC0" w:rsidRPr="00AA04F6" w:rsidRDefault="00AA04F6" w:rsidP="00AA04F6">
      <w:pPr>
        <w:spacing w:after="0"/>
        <w:rPr>
          <w:rFonts w:ascii="Cambria" w:hAnsi="Cambria"/>
          <w:color w:val="000000"/>
        </w:rPr>
      </w:pPr>
      <w:r>
        <w:rPr>
          <w:rFonts w:ascii="Cambria" w:hAnsi="Cambria"/>
          <w:color w:val="000000"/>
        </w:rPr>
        <w:t xml:space="preserve">The final </w:t>
      </w:r>
      <w:r w:rsidR="002603DF">
        <w:rPr>
          <w:rFonts w:ascii="Cambria" w:hAnsi="Cambria"/>
          <w:color w:val="000000"/>
        </w:rPr>
        <w:t>paper</w:t>
      </w:r>
      <w:r>
        <w:rPr>
          <w:rFonts w:ascii="Cambria" w:hAnsi="Cambria"/>
          <w:color w:val="000000"/>
        </w:rPr>
        <w:t>, which includes a revision of Part 1 following grading by the professor,</w:t>
      </w:r>
      <w:r w:rsidR="002603DF">
        <w:rPr>
          <w:rFonts w:ascii="Cambria" w:hAnsi="Cambria"/>
          <w:color w:val="000000"/>
        </w:rPr>
        <w:t xml:space="preserve"> will then provide directives to local government leaders</w:t>
      </w:r>
      <w:r w:rsidR="00DF2178">
        <w:rPr>
          <w:rFonts w:ascii="Cambria" w:hAnsi="Cambria"/>
          <w:color w:val="000000"/>
        </w:rPr>
        <w:t>, federal or state governments,</w:t>
      </w:r>
      <w:r w:rsidR="00B73F01">
        <w:rPr>
          <w:rFonts w:ascii="Cambria" w:hAnsi="Cambria"/>
          <w:color w:val="000000"/>
        </w:rPr>
        <w:t xml:space="preserve"> or international donors</w:t>
      </w:r>
      <w:r w:rsidR="002603DF">
        <w:rPr>
          <w:rFonts w:ascii="Cambria" w:hAnsi="Cambria"/>
          <w:color w:val="000000"/>
        </w:rPr>
        <w:t xml:space="preserve"> to address the problem. </w:t>
      </w:r>
      <w:r w:rsidR="003D7AC0">
        <w:rPr>
          <w:color w:val="000000"/>
        </w:rPr>
        <w:t>Final papers</w:t>
      </w:r>
      <w:r w:rsidR="003D7AC0" w:rsidRPr="00BF7068">
        <w:rPr>
          <w:color w:val="000000"/>
        </w:rPr>
        <w:t xml:space="preserve"> are due on the last day of class, </w:t>
      </w:r>
      <w:r w:rsidR="003D7AC0" w:rsidRPr="003D7AC0">
        <w:rPr>
          <w:b/>
          <w:color w:val="000000"/>
        </w:rPr>
        <w:t>December 13</w:t>
      </w:r>
      <w:r w:rsidR="003D7AC0" w:rsidRPr="003D7AC0">
        <w:rPr>
          <w:b/>
          <w:color w:val="000000"/>
          <w:vertAlign w:val="superscript"/>
        </w:rPr>
        <w:t>th</w:t>
      </w:r>
      <w:r w:rsidR="003D7AC0" w:rsidRPr="003D7AC0">
        <w:rPr>
          <w:b/>
          <w:color w:val="000000"/>
        </w:rPr>
        <w:t xml:space="preserve"> at 6pm (via the Sakai assignments folder)</w:t>
      </w:r>
      <w:r w:rsidR="003D7AC0">
        <w:rPr>
          <w:color w:val="000000"/>
        </w:rPr>
        <w:t>.</w:t>
      </w:r>
      <w:r w:rsidR="003D7AC0" w:rsidRPr="00BF7068">
        <w:rPr>
          <w:color w:val="000000"/>
        </w:rPr>
        <w:t xml:space="preserve"> Excessive graphics will not be counted towards page length. </w:t>
      </w:r>
    </w:p>
    <w:p w14:paraId="7D9EEB1B" w14:textId="77777777" w:rsidR="003D7AC0" w:rsidRPr="00BF7068" w:rsidRDefault="003D7AC0" w:rsidP="003D7AC0">
      <w:pPr>
        <w:contextualSpacing/>
        <w:rPr>
          <w:color w:val="000000"/>
        </w:rPr>
      </w:pPr>
    </w:p>
    <w:p w14:paraId="54AE64A4" w14:textId="01DD30F1" w:rsidR="003D7AC0" w:rsidRPr="00BF7068" w:rsidRDefault="003D7AC0" w:rsidP="003D7AC0">
      <w:pPr>
        <w:contextualSpacing/>
        <w:rPr>
          <w:color w:val="000000"/>
        </w:rPr>
      </w:pPr>
      <w:r w:rsidRPr="00BF7068">
        <w:rPr>
          <w:color w:val="000000"/>
        </w:rPr>
        <w:t>The sugges</w:t>
      </w:r>
      <w:r>
        <w:rPr>
          <w:color w:val="000000"/>
        </w:rPr>
        <w:t>ted outline for the policy paper</w:t>
      </w:r>
      <w:r w:rsidRPr="00BF7068">
        <w:rPr>
          <w:color w:val="000000"/>
        </w:rPr>
        <w:t xml:space="preserve"> is as follows:</w:t>
      </w:r>
    </w:p>
    <w:p w14:paraId="60A96043" w14:textId="4EFE6ECD" w:rsidR="003D7AC0" w:rsidRPr="00BF7068" w:rsidRDefault="003D7AC0" w:rsidP="003D7AC0">
      <w:pPr>
        <w:contextualSpacing/>
        <w:rPr>
          <w:color w:val="000000"/>
        </w:rPr>
      </w:pPr>
      <w:r w:rsidRPr="00BF7068">
        <w:rPr>
          <w:color w:val="000000"/>
        </w:rPr>
        <w:t>Background on the</w:t>
      </w:r>
      <w:r>
        <w:rPr>
          <w:color w:val="000000"/>
        </w:rPr>
        <w:t xml:space="preserve"> city and the</w:t>
      </w:r>
      <w:r w:rsidRPr="00BF7068">
        <w:rPr>
          <w:color w:val="000000"/>
        </w:rPr>
        <w:t xml:space="preserve"> issue</w:t>
      </w:r>
      <w:r>
        <w:rPr>
          <w:color w:val="000000"/>
        </w:rPr>
        <w:t xml:space="preserve"> at hand</w:t>
      </w:r>
    </w:p>
    <w:p w14:paraId="5CDEDD34" w14:textId="77777777" w:rsidR="003D7AC0" w:rsidRPr="00BF7068" w:rsidRDefault="003D7AC0" w:rsidP="003D7AC0">
      <w:pPr>
        <w:contextualSpacing/>
        <w:rPr>
          <w:color w:val="000000"/>
        </w:rPr>
      </w:pPr>
      <w:r w:rsidRPr="00BF7068">
        <w:rPr>
          <w:color w:val="000000"/>
        </w:rPr>
        <w:t>Reasons why the issue is at a critical juncture for policy makers to address</w:t>
      </w:r>
    </w:p>
    <w:p w14:paraId="6CD8FF2F" w14:textId="77777777" w:rsidR="003D7AC0" w:rsidRPr="00BF7068" w:rsidRDefault="003D7AC0" w:rsidP="003D7AC0">
      <w:pPr>
        <w:contextualSpacing/>
        <w:rPr>
          <w:color w:val="000000"/>
        </w:rPr>
      </w:pPr>
      <w:r w:rsidRPr="00BF7068">
        <w:rPr>
          <w:color w:val="000000"/>
        </w:rPr>
        <w:t>Current measures to address the issue and the reasons why these measures are not sufficient</w:t>
      </w:r>
    </w:p>
    <w:p w14:paraId="5BC2B279" w14:textId="77777777" w:rsidR="003D7AC0" w:rsidRPr="00BF7068" w:rsidRDefault="003D7AC0" w:rsidP="003D7AC0">
      <w:pPr>
        <w:contextualSpacing/>
        <w:rPr>
          <w:color w:val="000000"/>
        </w:rPr>
      </w:pPr>
      <w:r w:rsidRPr="00BF7068">
        <w:rPr>
          <w:color w:val="000000"/>
        </w:rPr>
        <w:t>Your recommendations to relevant actors</w:t>
      </w:r>
    </w:p>
    <w:p w14:paraId="5745A44C" w14:textId="77777777" w:rsidR="003D7AC0" w:rsidRPr="00BF7068" w:rsidRDefault="003D7AC0" w:rsidP="003D7AC0">
      <w:pPr>
        <w:contextualSpacing/>
        <w:rPr>
          <w:color w:val="000000"/>
        </w:rPr>
      </w:pPr>
      <w:r w:rsidRPr="00BF7068">
        <w:rPr>
          <w:color w:val="000000"/>
        </w:rPr>
        <w:t>Conclusion summarizing your argument</w:t>
      </w:r>
    </w:p>
    <w:p w14:paraId="242FDFDB" w14:textId="61A27C12" w:rsidR="00497CF0" w:rsidRDefault="002603DF" w:rsidP="0042791C">
      <w:pPr>
        <w:spacing w:after="0"/>
        <w:rPr>
          <w:rFonts w:ascii="Cambria" w:hAnsi="Cambria"/>
          <w:color w:val="000000"/>
        </w:rPr>
      </w:pPr>
      <w:r>
        <w:rPr>
          <w:rFonts w:ascii="Cambria" w:hAnsi="Cambria"/>
          <w:color w:val="000000"/>
        </w:rPr>
        <w:t xml:space="preserve"> </w:t>
      </w:r>
    </w:p>
    <w:p w14:paraId="7E2FBAA7" w14:textId="77777777" w:rsidR="007D5EF1" w:rsidRPr="002603DF" w:rsidRDefault="007D5EF1" w:rsidP="0042791C">
      <w:pPr>
        <w:spacing w:after="0"/>
        <w:rPr>
          <w:rFonts w:ascii="Cambria" w:hAnsi="Cambria"/>
          <w:color w:val="000000"/>
        </w:rPr>
      </w:pPr>
    </w:p>
    <w:p w14:paraId="5BAB9B84" w14:textId="77777777" w:rsidR="000A4327" w:rsidRPr="00BC23D2" w:rsidRDefault="000A4327" w:rsidP="0042791C">
      <w:pPr>
        <w:spacing w:after="0"/>
        <w:rPr>
          <w:rFonts w:ascii="Cambria" w:hAnsi="Cambria"/>
          <w:b/>
          <w:color w:val="000000"/>
        </w:rPr>
      </w:pPr>
    </w:p>
    <w:p w14:paraId="6179F151" w14:textId="77777777" w:rsidR="004D2582" w:rsidRDefault="00497CF0" w:rsidP="0042791C">
      <w:pPr>
        <w:jc w:val="center"/>
        <w:rPr>
          <w:rFonts w:ascii="Cambria" w:hAnsi="Cambria"/>
          <w:b/>
          <w:sz w:val="28"/>
        </w:rPr>
      </w:pPr>
      <w:r>
        <w:rPr>
          <w:rFonts w:ascii="Cambria" w:hAnsi="Cambria"/>
          <w:b/>
          <w:sz w:val="28"/>
        </w:rPr>
        <w:t xml:space="preserve">Schedule </w:t>
      </w:r>
      <w:r w:rsidR="0043158D">
        <w:rPr>
          <w:rFonts w:ascii="Cambria" w:hAnsi="Cambria"/>
          <w:b/>
          <w:sz w:val="28"/>
        </w:rPr>
        <w:t>and R</w:t>
      </w:r>
      <w:r w:rsidR="0042791C" w:rsidRPr="00993DCB">
        <w:rPr>
          <w:rFonts w:ascii="Cambria" w:hAnsi="Cambria"/>
          <w:b/>
          <w:sz w:val="28"/>
        </w:rPr>
        <w:t>eadings</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3811"/>
        <w:gridCol w:w="4950"/>
      </w:tblGrid>
      <w:tr w:rsidR="004D2582" w:rsidRPr="00BC23D2" w14:paraId="7A097502" w14:textId="77777777" w:rsidTr="00FA5242">
        <w:trPr>
          <w:trHeight w:val="305"/>
        </w:trPr>
        <w:tc>
          <w:tcPr>
            <w:tcW w:w="1229" w:type="dxa"/>
          </w:tcPr>
          <w:p w14:paraId="1E2B8C84" w14:textId="77777777" w:rsidR="004D2582" w:rsidRPr="00BC23D2" w:rsidRDefault="004D2582" w:rsidP="00DB1C37">
            <w:pPr>
              <w:spacing w:after="0"/>
              <w:rPr>
                <w:rFonts w:ascii="Cambria" w:hAnsi="Cambria"/>
                <w:b/>
              </w:rPr>
            </w:pPr>
            <w:r w:rsidRPr="00BC23D2">
              <w:rPr>
                <w:rFonts w:ascii="Cambria" w:hAnsi="Cambria"/>
                <w:b/>
              </w:rPr>
              <w:t>Date</w:t>
            </w:r>
          </w:p>
        </w:tc>
        <w:tc>
          <w:tcPr>
            <w:tcW w:w="3811" w:type="dxa"/>
          </w:tcPr>
          <w:p w14:paraId="07BA6080" w14:textId="77777777" w:rsidR="004D2582" w:rsidRPr="00BC23D2" w:rsidRDefault="004D2582" w:rsidP="00DB1C37">
            <w:pPr>
              <w:spacing w:after="0"/>
              <w:rPr>
                <w:rFonts w:ascii="Cambria" w:hAnsi="Cambria"/>
                <w:b/>
              </w:rPr>
            </w:pPr>
            <w:r w:rsidRPr="00BC23D2">
              <w:rPr>
                <w:rFonts w:ascii="Cambria" w:hAnsi="Cambria"/>
                <w:b/>
              </w:rPr>
              <w:t>Topic</w:t>
            </w:r>
          </w:p>
        </w:tc>
        <w:tc>
          <w:tcPr>
            <w:tcW w:w="4950" w:type="dxa"/>
          </w:tcPr>
          <w:p w14:paraId="1414B8FD" w14:textId="77777777" w:rsidR="004D2582" w:rsidRPr="00EE6227" w:rsidRDefault="004D2582" w:rsidP="00DB1C37">
            <w:pPr>
              <w:spacing w:after="0"/>
              <w:rPr>
                <w:rFonts w:ascii="Cambria" w:hAnsi="Cambria"/>
                <w:b/>
              </w:rPr>
            </w:pPr>
            <w:r w:rsidRPr="00BC23D2">
              <w:rPr>
                <w:rFonts w:ascii="Cambria" w:hAnsi="Cambria"/>
                <w:b/>
              </w:rPr>
              <w:t xml:space="preserve">Readings </w:t>
            </w:r>
            <w:r w:rsidRPr="00BC23D2">
              <w:rPr>
                <w:rFonts w:ascii="Cambria" w:hAnsi="Cambria"/>
              </w:rPr>
              <w:t>(To be completed BEFORE class)</w:t>
            </w:r>
          </w:p>
        </w:tc>
      </w:tr>
      <w:tr w:rsidR="004D2582" w:rsidRPr="00BC23D2" w14:paraId="45CAE562" w14:textId="77777777" w:rsidTr="00F8168F">
        <w:tc>
          <w:tcPr>
            <w:tcW w:w="1229" w:type="dxa"/>
          </w:tcPr>
          <w:p w14:paraId="57DAC948" w14:textId="4F3462D0" w:rsidR="004D2582" w:rsidRPr="00BC23D2" w:rsidRDefault="004D2582" w:rsidP="00CB28E4">
            <w:pPr>
              <w:spacing w:after="0"/>
              <w:rPr>
                <w:rFonts w:ascii="Cambria" w:hAnsi="Cambria"/>
              </w:rPr>
            </w:pPr>
            <w:r>
              <w:rPr>
                <w:rFonts w:ascii="Cambria" w:hAnsi="Cambria"/>
              </w:rPr>
              <w:t xml:space="preserve">Week 1 </w:t>
            </w:r>
            <w:r w:rsidR="00CB28E4">
              <w:rPr>
                <w:rFonts w:ascii="Cambria" w:hAnsi="Cambria"/>
              </w:rPr>
              <w:t>Sept. 6</w:t>
            </w:r>
          </w:p>
        </w:tc>
        <w:tc>
          <w:tcPr>
            <w:tcW w:w="3811" w:type="dxa"/>
          </w:tcPr>
          <w:p w14:paraId="7F68BD39" w14:textId="77777777" w:rsidR="004D2582" w:rsidRDefault="004D2582" w:rsidP="00DB1C37">
            <w:pPr>
              <w:spacing w:after="0"/>
              <w:rPr>
                <w:rFonts w:ascii="Cambria" w:hAnsi="Cambria"/>
              </w:rPr>
            </w:pPr>
            <w:r w:rsidRPr="00BC23D2">
              <w:rPr>
                <w:rFonts w:ascii="Cambria" w:hAnsi="Cambria"/>
              </w:rPr>
              <w:t xml:space="preserve">Course Introduction </w:t>
            </w:r>
          </w:p>
          <w:p w14:paraId="70302D63" w14:textId="77777777" w:rsidR="004D2582" w:rsidRDefault="004D2582" w:rsidP="00DB1C37">
            <w:pPr>
              <w:spacing w:after="0"/>
              <w:rPr>
                <w:rFonts w:ascii="Cambria" w:hAnsi="Cambria"/>
              </w:rPr>
            </w:pPr>
          </w:p>
          <w:p w14:paraId="064B88DD" w14:textId="77777777" w:rsidR="004B6DCE" w:rsidRDefault="004B6DCE" w:rsidP="004B6DCE">
            <w:pPr>
              <w:spacing w:after="0"/>
            </w:pPr>
            <w:r>
              <w:t xml:space="preserve">Film, The Future of Cities (20 min) </w:t>
            </w:r>
          </w:p>
          <w:p w14:paraId="1ACE2B14" w14:textId="77777777" w:rsidR="004B6DCE" w:rsidRDefault="00836A07" w:rsidP="004B6DCE">
            <w:pPr>
              <w:spacing w:after="0"/>
            </w:pPr>
            <w:hyperlink r:id="rId7" w:history="1">
              <w:r w:rsidR="004B6DCE" w:rsidRPr="004377A9">
                <w:rPr>
                  <w:rStyle w:val="Hyperlink"/>
                </w:rPr>
                <w:t>https://vimeo.com/195304295</w:t>
              </w:r>
            </w:hyperlink>
          </w:p>
          <w:p w14:paraId="034A2E92" w14:textId="77777777" w:rsidR="004D2582" w:rsidRPr="00BC23D2" w:rsidRDefault="004D2582" w:rsidP="00DB1C37">
            <w:pPr>
              <w:spacing w:after="0"/>
              <w:rPr>
                <w:rFonts w:ascii="Cambria" w:hAnsi="Cambria"/>
              </w:rPr>
            </w:pPr>
          </w:p>
        </w:tc>
        <w:tc>
          <w:tcPr>
            <w:tcW w:w="4950" w:type="dxa"/>
          </w:tcPr>
          <w:p w14:paraId="4FE95767" w14:textId="77777777" w:rsidR="004D2582" w:rsidRPr="00BC23D2" w:rsidRDefault="004D2582" w:rsidP="00DB1C37">
            <w:pPr>
              <w:spacing w:after="0"/>
              <w:rPr>
                <w:rFonts w:ascii="Cambria" w:hAnsi="Cambria"/>
              </w:rPr>
            </w:pPr>
            <w:r>
              <w:rPr>
                <w:rFonts w:ascii="Cambria" w:hAnsi="Cambria"/>
              </w:rPr>
              <w:t>Overview of syllabus and class themes</w:t>
            </w:r>
          </w:p>
        </w:tc>
      </w:tr>
      <w:tr w:rsidR="004D2582" w:rsidRPr="00BC23D2" w14:paraId="6E000383" w14:textId="77777777" w:rsidTr="00F8168F">
        <w:tc>
          <w:tcPr>
            <w:tcW w:w="1229" w:type="dxa"/>
          </w:tcPr>
          <w:p w14:paraId="13CEBEB7" w14:textId="57E39E9B" w:rsidR="004D2582" w:rsidRPr="00BC23D2" w:rsidRDefault="00CB28E4" w:rsidP="00FC4F61">
            <w:pPr>
              <w:spacing w:after="0"/>
              <w:rPr>
                <w:rFonts w:ascii="Cambria" w:hAnsi="Cambria"/>
              </w:rPr>
            </w:pPr>
            <w:r>
              <w:rPr>
                <w:rFonts w:ascii="Cambria" w:hAnsi="Cambria"/>
              </w:rPr>
              <w:t>Week 2 Sept. 13</w:t>
            </w:r>
          </w:p>
        </w:tc>
        <w:tc>
          <w:tcPr>
            <w:tcW w:w="3811" w:type="dxa"/>
          </w:tcPr>
          <w:p w14:paraId="7B66ABE8" w14:textId="77777777" w:rsidR="00862A0B" w:rsidRDefault="00862A0B" w:rsidP="00862A0B">
            <w:pPr>
              <w:rPr>
                <w:b/>
              </w:rPr>
            </w:pPr>
            <w:r>
              <w:rPr>
                <w:b/>
              </w:rPr>
              <w:t>Urbanization</w:t>
            </w:r>
          </w:p>
          <w:p w14:paraId="7D772B59" w14:textId="4DA348A5" w:rsidR="007222EF" w:rsidRPr="00BC23D2" w:rsidRDefault="007222EF" w:rsidP="00DF2178">
            <w:pPr>
              <w:rPr>
                <w:rFonts w:ascii="Cambria" w:hAnsi="Cambria"/>
              </w:rPr>
            </w:pPr>
          </w:p>
        </w:tc>
        <w:tc>
          <w:tcPr>
            <w:tcW w:w="4950" w:type="dxa"/>
          </w:tcPr>
          <w:p w14:paraId="5492BEA4" w14:textId="6B471177" w:rsidR="00862A0B" w:rsidRPr="00822A75" w:rsidRDefault="00862A0B" w:rsidP="00862A0B">
            <w:pPr>
              <w:rPr>
                <w:rFonts w:ascii="Cambria" w:hAnsi="Cambria"/>
              </w:rPr>
            </w:pPr>
            <w:r>
              <w:rPr>
                <w:rFonts w:ascii="Cambria" w:hAnsi="Cambria"/>
              </w:rPr>
              <w:t>Sa</w:t>
            </w:r>
            <w:r w:rsidR="004B6DCE">
              <w:rPr>
                <w:rFonts w:ascii="Cambria" w:hAnsi="Cambria"/>
              </w:rPr>
              <w:t>u</w:t>
            </w:r>
            <w:r>
              <w:rPr>
                <w:rFonts w:ascii="Cambria" w:hAnsi="Cambria"/>
              </w:rPr>
              <w:t xml:space="preserve">nders, </w:t>
            </w:r>
            <w:r w:rsidRPr="007222EF">
              <w:rPr>
                <w:rFonts w:ascii="Cambria" w:hAnsi="Cambria"/>
                <w:i/>
              </w:rPr>
              <w:t>Arrival City</w:t>
            </w:r>
            <w:r w:rsidR="00CB181A">
              <w:rPr>
                <w:rFonts w:ascii="Cambria" w:hAnsi="Cambria"/>
              </w:rPr>
              <w:t xml:space="preserve">, Chapters 1-3, </w:t>
            </w:r>
            <w:r w:rsidR="001662B0">
              <w:rPr>
                <w:rFonts w:ascii="Cambria" w:hAnsi="Cambria"/>
              </w:rPr>
              <w:t>7</w:t>
            </w:r>
            <w:r w:rsidR="006D3CFF">
              <w:rPr>
                <w:rFonts w:ascii="Cambria" w:hAnsi="Cambria"/>
              </w:rPr>
              <w:t xml:space="preserve"> and </w:t>
            </w:r>
            <w:r w:rsidR="00EA5243">
              <w:rPr>
                <w:rFonts w:ascii="Cambria" w:hAnsi="Cambria"/>
              </w:rPr>
              <w:t>9</w:t>
            </w:r>
          </w:p>
          <w:p w14:paraId="5FC6F05D" w14:textId="4D00FAE5" w:rsidR="004D2582" w:rsidRPr="00E33EBA" w:rsidRDefault="004D2582" w:rsidP="0043158D">
            <w:pPr>
              <w:rPr>
                <w:rFonts w:ascii="Cambria" w:hAnsi="Cambria"/>
              </w:rPr>
            </w:pPr>
          </w:p>
        </w:tc>
      </w:tr>
      <w:tr w:rsidR="004D2582" w:rsidRPr="00BC23D2" w14:paraId="54BAAE2F" w14:textId="77777777" w:rsidTr="00F8168F">
        <w:tc>
          <w:tcPr>
            <w:tcW w:w="1229" w:type="dxa"/>
          </w:tcPr>
          <w:p w14:paraId="1193AFBB" w14:textId="133A20EC" w:rsidR="004D2582" w:rsidRPr="00BC23D2" w:rsidRDefault="00CB28E4" w:rsidP="00FC4F61">
            <w:pPr>
              <w:spacing w:after="0"/>
              <w:rPr>
                <w:rFonts w:ascii="Cambria" w:hAnsi="Cambria"/>
              </w:rPr>
            </w:pPr>
            <w:r>
              <w:rPr>
                <w:rFonts w:ascii="Cambria" w:hAnsi="Cambria"/>
              </w:rPr>
              <w:t>Week 3 Sept. 20</w:t>
            </w:r>
          </w:p>
        </w:tc>
        <w:tc>
          <w:tcPr>
            <w:tcW w:w="3811" w:type="dxa"/>
          </w:tcPr>
          <w:p w14:paraId="2E35BE21" w14:textId="77777777" w:rsidR="00862A0B" w:rsidRPr="00862A0B" w:rsidRDefault="00862A0B" w:rsidP="00862A0B">
            <w:pPr>
              <w:spacing w:after="0"/>
              <w:rPr>
                <w:rFonts w:ascii="Cambria" w:hAnsi="Cambria"/>
                <w:b/>
              </w:rPr>
            </w:pPr>
            <w:r w:rsidRPr="00862A0B">
              <w:rPr>
                <w:rFonts w:ascii="Cambria" w:hAnsi="Cambria"/>
                <w:b/>
              </w:rPr>
              <w:t>Slums/squatter settlements in the Developing World</w:t>
            </w:r>
          </w:p>
          <w:p w14:paraId="4668E908" w14:textId="77777777" w:rsidR="00862A0B" w:rsidRDefault="00862A0B" w:rsidP="00862A0B">
            <w:pPr>
              <w:spacing w:after="0"/>
              <w:rPr>
                <w:rFonts w:ascii="Cambria" w:hAnsi="Cambria"/>
              </w:rPr>
            </w:pPr>
          </w:p>
          <w:p w14:paraId="69C94537" w14:textId="57DBF482" w:rsidR="004D2582" w:rsidRPr="00DF2178" w:rsidRDefault="00862A0B" w:rsidP="007222EF">
            <w:r w:rsidRPr="00BF7068">
              <w:t>Watch Robert Neuwirth Ted Talk, “The Hidden World of Shadow Cities”</w:t>
            </w:r>
          </w:p>
        </w:tc>
        <w:tc>
          <w:tcPr>
            <w:tcW w:w="4950" w:type="dxa"/>
          </w:tcPr>
          <w:p w14:paraId="766747EF" w14:textId="77777777" w:rsidR="004D2582" w:rsidRDefault="00862A0B" w:rsidP="00801E60">
            <w:pPr>
              <w:rPr>
                <w:rFonts w:ascii="Cambria" w:hAnsi="Cambria"/>
              </w:rPr>
            </w:pPr>
            <w:r>
              <w:rPr>
                <w:rFonts w:ascii="Cambria" w:hAnsi="Cambria"/>
                <w:i/>
              </w:rPr>
              <w:t>Shadow Cities</w:t>
            </w:r>
            <w:r>
              <w:rPr>
                <w:rFonts w:ascii="Cambria" w:hAnsi="Cambria"/>
              </w:rPr>
              <w:t>, Neuwirth: Prologue through Chapter 4 (SAKAI)</w:t>
            </w:r>
          </w:p>
          <w:p w14:paraId="373A5AD0" w14:textId="375E9408" w:rsidR="00C00849" w:rsidRPr="00BC23D2" w:rsidRDefault="00C00849" w:rsidP="00801E60">
            <w:pPr>
              <w:rPr>
                <w:rFonts w:ascii="Cambria" w:hAnsi="Cambria"/>
              </w:rPr>
            </w:pPr>
            <w:r>
              <w:rPr>
                <w:rFonts w:ascii="Cambria" w:hAnsi="Cambria"/>
              </w:rPr>
              <w:t>Paller “The Contentious Politics of African Urbanization” (SAKAI)</w:t>
            </w:r>
          </w:p>
        </w:tc>
      </w:tr>
      <w:tr w:rsidR="004D2582" w:rsidRPr="00BC23D2" w14:paraId="72C73DDD" w14:textId="77777777" w:rsidTr="00F8168F">
        <w:tc>
          <w:tcPr>
            <w:tcW w:w="1229" w:type="dxa"/>
          </w:tcPr>
          <w:p w14:paraId="18B92C00" w14:textId="042B5591" w:rsidR="004D2582" w:rsidRDefault="004D2582" w:rsidP="00CB28E4">
            <w:pPr>
              <w:spacing w:after="0"/>
              <w:rPr>
                <w:rFonts w:ascii="Cambria" w:hAnsi="Cambria"/>
              </w:rPr>
            </w:pPr>
            <w:r>
              <w:rPr>
                <w:rFonts w:ascii="Cambria" w:hAnsi="Cambria"/>
              </w:rPr>
              <w:t xml:space="preserve">Week 4 </w:t>
            </w:r>
            <w:r w:rsidR="00CB28E4">
              <w:rPr>
                <w:rFonts w:ascii="Cambria" w:hAnsi="Cambria"/>
              </w:rPr>
              <w:t>Sept. 27</w:t>
            </w:r>
          </w:p>
        </w:tc>
        <w:tc>
          <w:tcPr>
            <w:tcW w:w="3811" w:type="dxa"/>
          </w:tcPr>
          <w:p w14:paraId="12D9B732" w14:textId="37C9815C" w:rsidR="004D2582" w:rsidRPr="00DF2178" w:rsidRDefault="00862A0B" w:rsidP="00DB1C37">
            <w:pPr>
              <w:spacing w:after="0"/>
              <w:rPr>
                <w:b/>
              </w:rPr>
            </w:pPr>
            <w:r w:rsidRPr="00B247B9">
              <w:rPr>
                <w:b/>
              </w:rPr>
              <w:t>Employment in Cities</w:t>
            </w:r>
            <w:r w:rsidR="009E5088">
              <w:rPr>
                <w:b/>
              </w:rPr>
              <w:t>: The Informal Sector</w:t>
            </w:r>
          </w:p>
        </w:tc>
        <w:tc>
          <w:tcPr>
            <w:tcW w:w="4950" w:type="dxa"/>
          </w:tcPr>
          <w:p w14:paraId="612A94C2" w14:textId="41129884" w:rsidR="00862A0B" w:rsidRPr="00354AE8" w:rsidRDefault="00862A0B" w:rsidP="00862A0B">
            <w:pPr>
              <w:spacing w:after="0"/>
            </w:pPr>
            <w:r w:rsidRPr="00354AE8">
              <w:t xml:space="preserve">Neuwirth, Robert. 2012. </w:t>
            </w:r>
            <w:r w:rsidRPr="00680F18">
              <w:rPr>
                <w:i/>
              </w:rPr>
              <w:t>Stealth of Nations</w:t>
            </w:r>
            <w:r w:rsidRPr="00354AE8">
              <w:t xml:space="preserve"> </w:t>
            </w:r>
          </w:p>
          <w:p w14:paraId="2F0FB038" w14:textId="33E6C969" w:rsidR="00862A0B" w:rsidRPr="00354AE8" w:rsidRDefault="00A655BA" w:rsidP="00862A0B">
            <w:pPr>
              <w:pStyle w:val="NormalWeb"/>
              <w:spacing w:before="2" w:after="2"/>
              <w:rPr>
                <w:rFonts w:ascii="Cambria" w:hAnsi="Cambria" w:cs="Cambria"/>
                <w:sz w:val="24"/>
                <w:szCs w:val="24"/>
              </w:rPr>
            </w:pPr>
            <w:r w:rsidRPr="00354AE8">
              <w:rPr>
                <w:rFonts w:ascii="Cambria" w:hAnsi="Cambria" w:cs="Cambria"/>
                <w:sz w:val="24"/>
                <w:szCs w:val="24"/>
              </w:rPr>
              <w:t>Pgs. 1-85</w:t>
            </w:r>
            <w:r w:rsidR="009E5088" w:rsidRPr="00354AE8">
              <w:rPr>
                <w:rFonts w:ascii="Cambria" w:hAnsi="Cambria" w:cs="Cambria"/>
                <w:sz w:val="24"/>
                <w:szCs w:val="24"/>
              </w:rPr>
              <w:t>; 213-258</w:t>
            </w:r>
          </w:p>
          <w:p w14:paraId="05A70068" w14:textId="77777777" w:rsidR="004D2582" w:rsidRPr="00354AE8" w:rsidRDefault="004D2582" w:rsidP="00862A0B">
            <w:pPr>
              <w:spacing w:after="0"/>
              <w:rPr>
                <w:rFonts w:ascii="Cambria" w:hAnsi="Cambria"/>
              </w:rPr>
            </w:pPr>
          </w:p>
        </w:tc>
      </w:tr>
      <w:tr w:rsidR="004D2582" w:rsidRPr="00BC23D2" w14:paraId="106425BC" w14:textId="77777777" w:rsidTr="00F8168F">
        <w:tc>
          <w:tcPr>
            <w:tcW w:w="1229" w:type="dxa"/>
          </w:tcPr>
          <w:p w14:paraId="609D4E4E" w14:textId="57A70A23" w:rsidR="004D2582" w:rsidRPr="00BC23D2" w:rsidRDefault="00CB28E4" w:rsidP="00DB1C37">
            <w:pPr>
              <w:spacing w:after="0"/>
              <w:rPr>
                <w:rFonts w:ascii="Cambria" w:hAnsi="Cambria"/>
              </w:rPr>
            </w:pPr>
            <w:r>
              <w:rPr>
                <w:rFonts w:ascii="Cambria" w:hAnsi="Cambria"/>
              </w:rPr>
              <w:t>Week 5 Oct. 4</w:t>
            </w:r>
          </w:p>
        </w:tc>
        <w:tc>
          <w:tcPr>
            <w:tcW w:w="3811" w:type="dxa"/>
          </w:tcPr>
          <w:p w14:paraId="0DD1EC77" w14:textId="2E373EDC" w:rsidR="004D2582" w:rsidRPr="00DF2178" w:rsidRDefault="00862A0B" w:rsidP="00DB1C37">
            <w:pPr>
              <w:spacing w:after="0"/>
              <w:rPr>
                <w:b/>
              </w:rPr>
            </w:pPr>
            <w:r w:rsidRPr="004B6DCE">
              <w:rPr>
                <w:rFonts w:ascii="Cambria" w:hAnsi="Cambria"/>
                <w:b/>
              </w:rPr>
              <w:t>Cities in a Global World</w:t>
            </w:r>
          </w:p>
        </w:tc>
        <w:tc>
          <w:tcPr>
            <w:tcW w:w="4950" w:type="dxa"/>
          </w:tcPr>
          <w:p w14:paraId="19CCFE9B" w14:textId="77777777" w:rsidR="004D2582" w:rsidRDefault="00862A0B" w:rsidP="00DF2178">
            <w:pPr>
              <w:spacing w:after="0"/>
              <w:rPr>
                <w:rFonts w:ascii="Cambria" w:hAnsi="Cambria"/>
              </w:rPr>
            </w:pPr>
            <w:r w:rsidRPr="007222EF">
              <w:rPr>
                <w:rFonts w:ascii="Cambria" w:hAnsi="Cambria"/>
              </w:rPr>
              <w:t>Barber</w:t>
            </w:r>
            <w:r>
              <w:rPr>
                <w:rFonts w:ascii="Cambria" w:hAnsi="Cambria"/>
                <w:i/>
              </w:rPr>
              <w:t xml:space="preserve">, If Mayors Ruled the World, </w:t>
            </w:r>
            <w:r w:rsidRPr="00C80CD5">
              <w:rPr>
                <w:rFonts w:ascii="Cambria" w:hAnsi="Cambria"/>
              </w:rPr>
              <w:t xml:space="preserve">Selected Chapters </w:t>
            </w:r>
            <w:r>
              <w:rPr>
                <w:rFonts w:ascii="Cambria" w:hAnsi="Cambria"/>
                <w:i/>
              </w:rPr>
              <w:t>(</w:t>
            </w:r>
            <w:r>
              <w:rPr>
                <w:rFonts w:ascii="Cambria" w:hAnsi="Cambria"/>
              </w:rPr>
              <w:t>SAKAI)</w:t>
            </w:r>
          </w:p>
          <w:p w14:paraId="69CD9F46" w14:textId="1873493A" w:rsidR="00DF2178" w:rsidRPr="00DF2178" w:rsidRDefault="00DF2178" w:rsidP="00DF2178">
            <w:pPr>
              <w:spacing w:after="0"/>
              <w:rPr>
                <w:rFonts w:ascii="Cambria" w:hAnsi="Cambria"/>
              </w:rPr>
            </w:pPr>
          </w:p>
        </w:tc>
      </w:tr>
      <w:tr w:rsidR="004D2582" w:rsidRPr="00BC23D2" w14:paraId="21E5FB4E" w14:textId="77777777" w:rsidTr="00F8168F">
        <w:tc>
          <w:tcPr>
            <w:tcW w:w="1229" w:type="dxa"/>
          </w:tcPr>
          <w:p w14:paraId="6D0866F3" w14:textId="583720CC" w:rsidR="004D2582" w:rsidRPr="00BC23D2" w:rsidRDefault="004D2582" w:rsidP="00DB1C37">
            <w:pPr>
              <w:spacing w:after="0"/>
              <w:rPr>
                <w:rFonts w:ascii="Cambria" w:hAnsi="Cambria"/>
              </w:rPr>
            </w:pPr>
            <w:r>
              <w:rPr>
                <w:rFonts w:ascii="Cambria" w:hAnsi="Cambria"/>
              </w:rPr>
              <w:t xml:space="preserve">Week 6 </w:t>
            </w:r>
            <w:r w:rsidR="00CB28E4">
              <w:rPr>
                <w:rFonts w:ascii="Cambria" w:hAnsi="Cambria"/>
              </w:rPr>
              <w:t>Oct. 11</w:t>
            </w:r>
          </w:p>
        </w:tc>
        <w:tc>
          <w:tcPr>
            <w:tcW w:w="3811" w:type="dxa"/>
          </w:tcPr>
          <w:p w14:paraId="413D3DE3" w14:textId="3EE02F35" w:rsidR="00F61DB9" w:rsidRDefault="00862A0B" w:rsidP="007222EF">
            <w:pPr>
              <w:spacing w:after="0"/>
              <w:rPr>
                <w:b/>
              </w:rPr>
            </w:pPr>
            <w:r>
              <w:rPr>
                <w:b/>
              </w:rPr>
              <w:t>Decentralization</w:t>
            </w:r>
          </w:p>
          <w:p w14:paraId="18826CA0" w14:textId="77777777" w:rsidR="004D2582" w:rsidRDefault="004D2582" w:rsidP="00862A0B">
            <w:pPr>
              <w:spacing w:after="0"/>
              <w:rPr>
                <w:rFonts w:ascii="Cambria" w:hAnsi="Cambria"/>
              </w:rPr>
            </w:pPr>
          </w:p>
          <w:p w14:paraId="76626751" w14:textId="5E8DE3D4" w:rsidR="004B6DCE" w:rsidRPr="00BC23D2" w:rsidRDefault="004B6DCE" w:rsidP="00862A0B">
            <w:pPr>
              <w:spacing w:after="0"/>
              <w:rPr>
                <w:rFonts w:ascii="Cambria" w:hAnsi="Cambria"/>
              </w:rPr>
            </w:pPr>
            <w:r w:rsidRPr="006F7EA0">
              <w:rPr>
                <w:b/>
              </w:rPr>
              <w:t>Research Paper Proposal Due</w:t>
            </w:r>
          </w:p>
        </w:tc>
        <w:tc>
          <w:tcPr>
            <w:tcW w:w="4950" w:type="dxa"/>
          </w:tcPr>
          <w:p w14:paraId="42491555" w14:textId="77777777" w:rsidR="00862A0B" w:rsidRPr="00862A0B" w:rsidRDefault="00862A0B" w:rsidP="00862A0B">
            <w:pPr>
              <w:pStyle w:val="NormalWeb"/>
              <w:spacing w:before="2" w:after="2"/>
              <w:rPr>
                <w:rFonts w:ascii="Cambria" w:hAnsi="Cambria" w:cs="Cambria"/>
                <w:sz w:val="24"/>
                <w:szCs w:val="24"/>
              </w:rPr>
            </w:pPr>
            <w:r w:rsidRPr="00862A0B">
              <w:rPr>
                <w:rFonts w:ascii="Cambria" w:hAnsi="Cambria" w:cs="Cambria"/>
                <w:sz w:val="24"/>
                <w:szCs w:val="24"/>
              </w:rPr>
              <w:t>Bardham, Pranab. 2002. “Decentralization and Local Governance.” (SAKAI)</w:t>
            </w:r>
          </w:p>
          <w:p w14:paraId="08C4346D" w14:textId="77777777" w:rsidR="00862A0B" w:rsidRPr="00862A0B" w:rsidRDefault="00862A0B" w:rsidP="00862A0B">
            <w:pPr>
              <w:pStyle w:val="NormalWeb"/>
              <w:spacing w:before="2" w:after="2"/>
              <w:rPr>
                <w:rFonts w:ascii="Cambria" w:hAnsi="Cambria" w:cs="Cambria"/>
                <w:sz w:val="24"/>
                <w:szCs w:val="24"/>
              </w:rPr>
            </w:pPr>
          </w:p>
          <w:p w14:paraId="6A1BE534" w14:textId="77777777" w:rsidR="00862A0B" w:rsidRPr="00862A0B" w:rsidRDefault="00862A0B" w:rsidP="00862A0B">
            <w:pPr>
              <w:pStyle w:val="NormalWeb"/>
              <w:spacing w:before="2" w:after="2"/>
              <w:rPr>
                <w:rFonts w:ascii="Cambria" w:hAnsi="Cambria" w:cs="Cambria"/>
                <w:sz w:val="24"/>
                <w:szCs w:val="24"/>
              </w:rPr>
            </w:pPr>
            <w:r w:rsidRPr="00862A0B">
              <w:rPr>
                <w:rFonts w:ascii="Cambria" w:hAnsi="Cambria" w:cs="Cambria"/>
                <w:sz w:val="24"/>
                <w:szCs w:val="24"/>
              </w:rPr>
              <w:t xml:space="preserve">Keefer, Philip, Ambar Narayan, and Tara Vishwanath (2006). "Decentralization in Pakistan: Are Local Governments Likely to be More Accountable than Central Governments?"  From Bardhan, Pranab and Dilip Mookherjee, ed. (2006).  </w:t>
            </w:r>
            <w:r w:rsidRPr="00862A0B">
              <w:rPr>
                <w:rFonts w:ascii="Cambria" w:hAnsi="Cambria" w:cs="Cambria"/>
                <w:i/>
                <w:iCs/>
                <w:sz w:val="24"/>
                <w:szCs w:val="24"/>
              </w:rPr>
              <w:t>Decentralization and Local Governance in Developing Countries</w:t>
            </w:r>
            <w:r w:rsidRPr="00862A0B">
              <w:rPr>
                <w:rFonts w:ascii="Cambria" w:hAnsi="Cambria" w:cs="Cambria"/>
                <w:sz w:val="24"/>
                <w:szCs w:val="24"/>
              </w:rPr>
              <w:t>.  Cambridge: MIT Press.  [Chapter 9]. (SAKAI)</w:t>
            </w:r>
          </w:p>
          <w:p w14:paraId="7EC725D9" w14:textId="77777777" w:rsidR="004D2582" w:rsidRDefault="004D2582" w:rsidP="00862A0B">
            <w:pPr>
              <w:spacing w:after="0"/>
            </w:pPr>
          </w:p>
          <w:p w14:paraId="3822961F" w14:textId="50423F47" w:rsidR="004B6DCE" w:rsidRPr="006F7EA0" w:rsidRDefault="004B6DCE" w:rsidP="00862A0B">
            <w:pPr>
              <w:spacing w:after="0"/>
            </w:pPr>
          </w:p>
        </w:tc>
      </w:tr>
      <w:tr w:rsidR="004D2582" w:rsidRPr="00BC23D2" w14:paraId="57193611" w14:textId="77777777" w:rsidTr="00F8168F">
        <w:tc>
          <w:tcPr>
            <w:tcW w:w="1229" w:type="dxa"/>
          </w:tcPr>
          <w:p w14:paraId="0EE6A339" w14:textId="42651394" w:rsidR="004D2582" w:rsidRPr="00BC23D2" w:rsidRDefault="004D2582" w:rsidP="00CB28E4">
            <w:pPr>
              <w:spacing w:after="0"/>
              <w:rPr>
                <w:rFonts w:ascii="Cambria" w:hAnsi="Cambria"/>
              </w:rPr>
            </w:pPr>
            <w:r>
              <w:rPr>
                <w:rFonts w:ascii="Cambria" w:hAnsi="Cambria"/>
              </w:rPr>
              <w:t xml:space="preserve">Week 7 </w:t>
            </w:r>
            <w:r w:rsidR="00CB28E4">
              <w:rPr>
                <w:rFonts w:ascii="Cambria" w:hAnsi="Cambria"/>
              </w:rPr>
              <w:t>Oct. 18</w:t>
            </w:r>
          </w:p>
        </w:tc>
        <w:tc>
          <w:tcPr>
            <w:tcW w:w="3811" w:type="dxa"/>
          </w:tcPr>
          <w:p w14:paraId="41108AEA" w14:textId="356BE744" w:rsidR="004D2582" w:rsidRPr="004B6DCE" w:rsidRDefault="004B6DCE" w:rsidP="00DB1C37">
            <w:pPr>
              <w:spacing w:after="0"/>
              <w:rPr>
                <w:rFonts w:ascii="Cambria" w:hAnsi="Cambria"/>
                <w:b/>
              </w:rPr>
            </w:pPr>
            <w:r w:rsidRPr="004B6DCE">
              <w:rPr>
                <w:rFonts w:ascii="Cambria" w:hAnsi="Cambria"/>
                <w:b/>
              </w:rPr>
              <w:t>Political Parties and Clientelism</w:t>
            </w:r>
          </w:p>
        </w:tc>
        <w:tc>
          <w:tcPr>
            <w:tcW w:w="4950" w:type="dxa"/>
          </w:tcPr>
          <w:p w14:paraId="2E9EFBAE" w14:textId="5C4B0721" w:rsidR="004B6DCE" w:rsidRPr="004B6DCE" w:rsidRDefault="004B6DCE" w:rsidP="004B6DCE">
            <w:pPr>
              <w:pStyle w:val="NormalWeb"/>
              <w:spacing w:before="2" w:after="2"/>
              <w:ind w:left="342"/>
              <w:rPr>
                <w:rFonts w:ascii="Cambria" w:hAnsi="Cambria" w:cs="Cambria"/>
                <w:sz w:val="24"/>
                <w:szCs w:val="24"/>
              </w:rPr>
            </w:pPr>
            <w:r w:rsidRPr="004B6DCE">
              <w:rPr>
                <w:rFonts w:ascii="Cambria" w:hAnsi="Cambria" w:cs="Cambria"/>
                <w:sz w:val="24"/>
                <w:szCs w:val="24"/>
              </w:rPr>
              <w:t xml:space="preserve">Auyero, Javier (2000).  </w:t>
            </w:r>
            <w:r w:rsidRPr="004B6DCE">
              <w:rPr>
                <w:rFonts w:ascii="Cambria" w:hAnsi="Cambria" w:cs="Cambria"/>
                <w:i/>
                <w:iCs/>
                <w:sz w:val="24"/>
                <w:szCs w:val="24"/>
              </w:rPr>
              <w:t>Poor People's Politics</w:t>
            </w:r>
            <w:r w:rsidRPr="004B6DCE">
              <w:rPr>
                <w:rFonts w:ascii="Cambria" w:hAnsi="Cambria" w:cs="Cambria"/>
                <w:sz w:val="24"/>
                <w:szCs w:val="24"/>
              </w:rPr>
              <w:t>.  Durham: Duke University Press. [Chapter 3].</w:t>
            </w:r>
            <w:r w:rsidR="00354AE8">
              <w:rPr>
                <w:rFonts w:ascii="Cambria" w:hAnsi="Cambria" w:cs="Cambria"/>
                <w:sz w:val="24"/>
                <w:szCs w:val="24"/>
              </w:rPr>
              <w:t xml:space="preserve"> (SAKAI)</w:t>
            </w:r>
          </w:p>
          <w:p w14:paraId="242A0E91" w14:textId="77777777" w:rsidR="004B6DCE" w:rsidRPr="004B6DCE" w:rsidRDefault="004B6DCE" w:rsidP="004B6DCE">
            <w:pPr>
              <w:pStyle w:val="NormalWeb"/>
              <w:spacing w:before="2" w:after="2"/>
              <w:ind w:left="342"/>
              <w:rPr>
                <w:rFonts w:ascii="Cambria" w:hAnsi="Cambria" w:cs="Cambria"/>
                <w:sz w:val="24"/>
                <w:szCs w:val="24"/>
              </w:rPr>
            </w:pPr>
          </w:p>
          <w:p w14:paraId="7C7D87AB" w14:textId="455D6703" w:rsidR="004B6DCE" w:rsidRPr="004B6DCE" w:rsidRDefault="004B6DCE" w:rsidP="004B6DCE">
            <w:pPr>
              <w:pStyle w:val="NormalWeb"/>
              <w:spacing w:before="2" w:after="2"/>
              <w:ind w:left="342"/>
              <w:rPr>
                <w:rFonts w:ascii="Cambria" w:hAnsi="Cambria" w:cs="Cambria"/>
                <w:sz w:val="24"/>
                <w:szCs w:val="24"/>
              </w:rPr>
            </w:pPr>
            <w:r w:rsidRPr="004B6DCE">
              <w:rPr>
                <w:rFonts w:ascii="Cambria" w:hAnsi="Cambria" w:cs="Cambria"/>
                <w:sz w:val="24"/>
                <w:szCs w:val="24"/>
              </w:rPr>
              <w:t xml:space="preserve">Stokes, Susan (2005). “Perverse Accountability:  A Formal Model of Machine Politics with Evidence from Argentina.”  </w:t>
            </w:r>
            <w:r w:rsidRPr="004B6DCE">
              <w:rPr>
                <w:rFonts w:ascii="Cambria" w:hAnsi="Cambria" w:cs="Cambria"/>
                <w:i/>
                <w:iCs/>
                <w:sz w:val="24"/>
                <w:szCs w:val="24"/>
              </w:rPr>
              <w:t xml:space="preserve">American Political Science Review </w:t>
            </w:r>
            <w:r w:rsidRPr="004B6DCE">
              <w:rPr>
                <w:rFonts w:ascii="Cambria" w:hAnsi="Cambria" w:cs="Cambria"/>
                <w:sz w:val="24"/>
                <w:szCs w:val="24"/>
              </w:rPr>
              <w:t>99(3): 315-325 (August 2005).</w:t>
            </w:r>
            <w:r w:rsidR="00354AE8">
              <w:rPr>
                <w:rFonts w:ascii="Cambria" w:hAnsi="Cambria" w:cs="Cambria"/>
                <w:sz w:val="24"/>
                <w:szCs w:val="24"/>
              </w:rPr>
              <w:t xml:space="preserve"> (SAKAI)</w:t>
            </w:r>
          </w:p>
          <w:p w14:paraId="76CAB7C2" w14:textId="77777777" w:rsidR="004B6DCE" w:rsidRPr="004B6DCE" w:rsidRDefault="004B6DCE" w:rsidP="004B6DCE">
            <w:pPr>
              <w:pStyle w:val="NormalWeb"/>
              <w:spacing w:before="2" w:after="2"/>
              <w:ind w:left="342"/>
              <w:rPr>
                <w:rFonts w:ascii="Cambria" w:hAnsi="Cambria" w:cs="Cambria"/>
                <w:sz w:val="24"/>
                <w:szCs w:val="24"/>
              </w:rPr>
            </w:pPr>
          </w:p>
          <w:p w14:paraId="59F88B6E" w14:textId="2B45B8C1" w:rsidR="004B6DCE" w:rsidRPr="004B6DCE" w:rsidRDefault="004B6DCE" w:rsidP="004B6DCE">
            <w:pPr>
              <w:pStyle w:val="NormalWeb"/>
              <w:spacing w:before="2" w:after="2"/>
              <w:ind w:left="342"/>
              <w:rPr>
                <w:rFonts w:ascii="Cambria" w:hAnsi="Cambria" w:cs="Cambria"/>
                <w:sz w:val="24"/>
                <w:szCs w:val="24"/>
              </w:rPr>
            </w:pPr>
            <w:r w:rsidRPr="004B6DCE">
              <w:rPr>
                <w:rFonts w:ascii="Cambria" w:hAnsi="Cambria" w:cs="Cambria"/>
                <w:sz w:val="24"/>
                <w:szCs w:val="24"/>
              </w:rPr>
              <w:t>Nichter, Simeon (2008). “Vote Buying or Turnout Buying?  Machine Politics and the Secret Ballot</w:t>
            </w:r>
            <w:r w:rsidRPr="004B6DCE">
              <w:rPr>
                <w:rFonts w:ascii="Cambria" w:hAnsi="Cambria" w:cs="Cambria"/>
                <w:i/>
                <w:iCs/>
                <w:sz w:val="24"/>
                <w:szCs w:val="24"/>
              </w:rPr>
              <w:t>.” American Political Science Review.</w:t>
            </w:r>
            <w:r w:rsidRPr="004B6DCE">
              <w:rPr>
                <w:rFonts w:ascii="Cambria" w:hAnsi="Cambria" w:cs="Cambria"/>
                <w:sz w:val="24"/>
                <w:szCs w:val="24"/>
              </w:rPr>
              <w:t xml:space="preserve">  102(1): 19- 31.</w:t>
            </w:r>
            <w:r w:rsidR="00354AE8">
              <w:rPr>
                <w:rFonts w:ascii="Cambria" w:hAnsi="Cambria" w:cs="Cambria"/>
                <w:sz w:val="24"/>
                <w:szCs w:val="24"/>
              </w:rPr>
              <w:t xml:space="preserve"> (SAKAI)</w:t>
            </w:r>
          </w:p>
          <w:p w14:paraId="4076F3CE" w14:textId="77777777" w:rsidR="004B6DCE" w:rsidRPr="004B6DCE" w:rsidRDefault="004B6DCE" w:rsidP="00354AE8">
            <w:pPr>
              <w:pStyle w:val="NormalWeb"/>
              <w:spacing w:before="2" w:after="2"/>
              <w:rPr>
                <w:rFonts w:ascii="Cambria" w:hAnsi="Cambria" w:cs="Cambria"/>
                <w:sz w:val="24"/>
                <w:szCs w:val="24"/>
              </w:rPr>
            </w:pPr>
          </w:p>
          <w:p w14:paraId="2E740EE3" w14:textId="77777777" w:rsidR="004B6DCE" w:rsidRPr="004B6DCE" w:rsidRDefault="004B6DCE" w:rsidP="004B6DCE">
            <w:pPr>
              <w:pStyle w:val="NormalWeb"/>
              <w:spacing w:before="2" w:after="2"/>
              <w:ind w:left="342"/>
              <w:rPr>
                <w:rFonts w:ascii="Cambria" w:hAnsi="Cambria" w:cs="Cambria"/>
                <w:sz w:val="24"/>
                <w:szCs w:val="24"/>
              </w:rPr>
            </w:pPr>
            <w:r w:rsidRPr="004B6DCE">
              <w:rPr>
                <w:rFonts w:ascii="Cambria" w:hAnsi="Cambria" w:cs="Cambria"/>
                <w:sz w:val="24"/>
                <w:szCs w:val="24"/>
              </w:rPr>
              <w:t xml:space="preserve">Van de Walle, Nicolas (2007). “Meet the New Boss, Same as the Old Boss? The Evolution of Clientelism in Africa.” From Wilkinson, Steven I., and Herbert Kitschelt (2007) ed. </w:t>
            </w:r>
            <w:r w:rsidRPr="004B6DCE">
              <w:rPr>
                <w:rFonts w:ascii="Cambria" w:hAnsi="Cambria" w:cs="Cambria"/>
                <w:i/>
                <w:iCs/>
                <w:sz w:val="24"/>
                <w:szCs w:val="24"/>
              </w:rPr>
              <w:t xml:space="preserve">Patrons, Clients, and Policies:  Patterns of Democratic Accountability and Political Competition. </w:t>
            </w:r>
            <w:r w:rsidRPr="004B6DCE">
              <w:rPr>
                <w:rFonts w:ascii="Cambria" w:hAnsi="Cambria" w:cs="Cambria"/>
                <w:sz w:val="24"/>
                <w:szCs w:val="24"/>
              </w:rPr>
              <w:t>Cambridge, UK:  Cambridge University Press</w:t>
            </w:r>
            <w:r w:rsidRPr="004B6DCE">
              <w:rPr>
                <w:rFonts w:ascii="Cambria" w:hAnsi="Cambria" w:cs="Cambria"/>
                <w:i/>
                <w:sz w:val="24"/>
                <w:szCs w:val="24"/>
              </w:rPr>
              <w:t xml:space="preserve">.  </w:t>
            </w:r>
            <w:r w:rsidRPr="004B6DCE">
              <w:rPr>
                <w:rFonts w:ascii="Cambria" w:hAnsi="Cambria" w:cs="Cambria"/>
                <w:sz w:val="24"/>
                <w:szCs w:val="24"/>
              </w:rPr>
              <w:t>[Chapter 2].</w:t>
            </w:r>
          </w:p>
          <w:p w14:paraId="32ADF83E" w14:textId="4539239B" w:rsidR="004D2582" w:rsidRPr="00E33EBA" w:rsidRDefault="004D2582" w:rsidP="00862A0B">
            <w:pPr>
              <w:spacing w:after="0"/>
            </w:pPr>
          </w:p>
        </w:tc>
      </w:tr>
      <w:tr w:rsidR="004D2582" w:rsidRPr="00BC23D2" w14:paraId="28943680" w14:textId="77777777" w:rsidTr="00F8168F">
        <w:tc>
          <w:tcPr>
            <w:tcW w:w="1229" w:type="dxa"/>
          </w:tcPr>
          <w:p w14:paraId="7D3C1851" w14:textId="543F15BF" w:rsidR="004D2582" w:rsidRPr="00BC23D2" w:rsidRDefault="004D2582" w:rsidP="00DB1C37">
            <w:pPr>
              <w:spacing w:after="0"/>
              <w:rPr>
                <w:rFonts w:ascii="Cambria" w:hAnsi="Cambria"/>
              </w:rPr>
            </w:pPr>
            <w:r>
              <w:rPr>
                <w:rFonts w:ascii="Cambria" w:hAnsi="Cambria"/>
              </w:rPr>
              <w:t xml:space="preserve">Week 8 </w:t>
            </w:r>
            <w:r w:rsidR="00CB28E4">
              <w:rPr>
                <w:rFonts w:ascii="Cambria" w:hAnsi="Cambria"/>
              </w:rPr>
              <w:t>Oct. 25</w:t>
            </w:r>
          </w:p>
        </w:tc>
        <w:tc>
          <w:tcPr>
            <w:tcW w:w="3811" w:type="dxa"/>
          </w:tcPr>
          <w:p w14:paraId="04F33A3F" w14:textId="6EDE7034" w:rsidR="00F61DB9" w:rsidRPr="00B247B9" w:rsidRDefault="00C21DC3" w:rsidP="00F61DB9">
            <w:pPr>
              <w:spacing w:after="0"/>
              <w:rPr>
                <w:b/>
              </w:rPr>
            </w:pPr>
            <w:r>
              <w:rPr>
                <w:b/>
              </w:rPr>
              <w:t>Economic Growth and t</w:t>
            </w:r>
            <w:r w:rsidR="00F61DB9" w:rsidRPr="00B247B9">
              <w:rPr>
                <w:b/>
              </w:rPr>
              <w:t>he Power of the Private Sector in Urban Politics</w:t>
            </w:r>
          </w:p>
          <w:p w14:paraId="057DDC15" w14:textId="331F289B" w:rsidR="004D2582" w:rsidRPr="00BC23D2" w:rsidRDefault="004D2582" w:rsidP="00F61DB9">
            <w:pPr>
              <w:spacing w:after="0"/>
              <w:rPr>
                <w:rFonts w:ascii="Cambria" w:hAnsi="Cambria"/>
              </w:rPr>
            </w:pPr>
          </w:p>
        </w:tc>
        <w:tc>
          <w:tcPr>
            <w:tcW w:w="4950" w:type="dxa"/>
          </w:tcPr>
          <w:p w14:paraId="4B3ED669" w14:textId="77777777" w:rsidR="00F61DB9" w:rsidRDefault="00F61DB9" w:rsidP="00F61DB9">
            <w:pPr>
              <w:spacing w:after="0"/>
            </w:pPr>
            <w:r>
              <w:t xml:space="preserve">Excerpts from </w:t>
            </w:r>
            <w:r w:rsidRPr="00DF2178">
              <w:rPr>
                <w:i/>
              </w:rPr>
              <w:t>Regime Politics</w:t>
            </w:r>
            <w:r>
              <w:t>, Clarence Stone</w:t>
            </w:r>
          </w:p>
          <w:p w14:paraId="046A3494" w14:textId="77777777" w:rsidR="004B6DCE" w:rsidRDefault="004B6DCE" w:rsidP="00F61DB9">
            <w:pPr>
              <w:spacing w:after="0"/>
            </w:pPr>
          </w:p>
          <w:p w14:paraId="44B4679D" w14:textId="77777777" w:rsidR="00F61DB9" w:rsidRDefault="00F61DB9" w:rsidP="00F61DB9">
            <w:pPr>
              <w:spacing w:after="0"/>
            </w:pPr>
            <w:r>
              <w:t xml:space="preserve">Excerpts from </w:t>
            </w:r>
            <w:r w:rsidRPr="00DF2178">
              <w:rPr>
                <w:i/>
              </w:rPr>
              <w:t>City Limits</w:t>
            </w:r>
            <w:r>
              <w:t>, Paul Peterson</w:t>
            </w:r>
          </w:p>
          <w:p w14:paraId="051F0F5F" w14:textId="77777777" w:rsidR="00F87DFF" w:rsidRDefault="00F87DFF" w:rsidP="00F61DB9">
            <w:pPr>
              <w:spacing w:after="0"/>
            </w:pPr>
          </w:p>
          <w:p w14:paraId="139D6B3C" w14:textId="31AA9375" w:rsidR="00F87DFF" w:rsidRDefault="008410A1" w:rsidP="00F61DB9">
            <w:pPr>
              <w:spacing w:after="0"/>
            </w:pPr>
            <w:r>
              <w:t xml:space="preserve">Pierre, Jon. 2014. “Can Urban Regimes Travel in Time and Space? Urban Regime Theory, Urban Governance Theory, and Comparative Urban Politics.” </w:t>
            </w:r>
            <w:r w:rsidRPr="008410A1">
              <w:rPr>
                <w:i/>
              </w:rPr>
              <w:t>Urban Affairs Review</w:t>
            </w:r>
            <w:r>
              <w:t>, Vol. 50(6): 864-889.</w:t>
            </w:r>
          </w:p>
          <w:p w14:paraId="4870C075" w14:textId="674AF66E" w:rsidR="004D2582" w:rsidRPr="00E33EBA" w:rsidRDefault="004D2582" w:rsidP="00805D4B"/>
        </w:tc>
      </w:tr>
      <w:tr w:rsidR="004D2582" w:rsidRPr="00BC23D2" w14:paraId="51220950" w14:textId="77777777" w:rsidTr="00F8168F">
        <w:tc>
          <w:tcPr>
            <w:tcW w:w="1229" w:type="dxa"/>
          </w:tcPr>
          <w:p w14:paraId="7AFCAE4D" w14:textId="54BB41ED" w:rsidR="004D2582" w:rsidRPr="00BC23D2" w:rsidRDefault="004D2582" w:rsidP="00DB1C37">
            <w:pPr>
              <w:spacing w:after="0"/>
              <w:rPr>
                <w:rFonts w:ascii="Cambria" w:hAnsi="Cambria"/>
              </w:rPr>
            </w:pPr>
            <w:r>
              <w:rPr>
                <w:rFonts w:ascii="Cambria" w:hAnsi="Cambria"/>
              </w:rPr>
              <w:t xml:space="preserve">Week 9 </w:t>
            </w:r>
            <w:r w:rsidR="00F8168F">
              <w:rPr>
                <w:rFonts w:ascii="Cambria" w:hAnsi="Cambria"/>
              </w:rPr>
              <w:t>Nov. 1</w:t>
            </w:r>
          </w:p>
        </w:tc>
        <w:tc>
          <w:tcPr>
            <w:tcW w:w="3811" w:type="dxa"/>
          </w:tcPr>
          <w:p w14:paraId="53A843AE" w14:textId="443BF093" w:rsidR="004D2582" w:rsidRDefault="00C21DC3" w:rsidP="00DB1C37">
            <w:pPr>
              <w:spacing w:after="0"/>
              <w:rPr>
                <w:rFonts w:ascii="Cambria" w:hAnsi="Cambria"/>
                <w:b/>
              </w:rPr>
            </w:pPr>
            <w:r>
              <w:rPr>
                <w:rFonts w:ascii="Cambria" w:hAnsi="Cambria"/>
                <w:b/>
              </w:rPr>
              <w:t>Economic Growth and t</w:t>
            </w:r>
            <w:r w:rsidR="00F61DB9" w:rsidRPr="004B6DCE">
              <w:rPr>
                <w:rFonts w:ascii="Cambria" w:hAnsi="Cambria"/>
                <w:b/>
              </w:rPr>
              <w:t>he Power of the Private Sector in Urban Politics</w:t>
            </w:r>
            <w:r>
              <w:rPr>
                <w:rFonts w:ascii="Cambria" w:hAnsi="Cambria"/>
                <w:b/>
              </w:rPr>
              <w:t xml:space="preserve"> Continued</w:t>
            </w:r>
          </w:p>
          <w:p w14:paraId="79395C19" w14:textId="77777777" w:rsidR="004B6DCE" w:rsidRDefault="004B6DCE" w:rsidP="00DB1C37">
            <w:pPr>
              <w:spacing w:after="0"/>
              <w:rPr>
                <w:rFonts w:ascii="Cambria" w:hAnsi="Cambria"/>
                <w:b/>
              </w:rPr>
            </w:pPr>
          </w:p>
          <w:p w14:paraId="4AB7CC63" w14:textId="056635C5" w:rsidR="004B6DCE" w:rsidRPr="004B6DCE" w:rsidRDefault="004B6DCE" w:rsidP="00DB1C37">
            <w:pPr>
              <w:spacing w:after="0"/>
              <w:rPr>
                <w:rFonts w:ascii="Cambria" w:hAnsi="Cambria"/>
                <w:b/>
              </w:rPr>
            </w:pPr>
          </w:p>
        </w:tc>
        <w:tc>
          <w:tcPr>
            <w:tcW w:w="4950" w:type="dxa"/>
          </w:tcPr>
          <w:p w14:paraId="7E916DD7" w14:textId="096DD322" w:rsidR="004B6DCE" w:rsidRDefault="00F61DB9" w:rsidP="004B6DCE">
            <w:pPr>
              <w:spacing w:after="0"/>
            </w:pPr>
            <w:r>
              <w:t>Clarence Stone, “Reflections on Regime Politics: From Governing Coalition to Urban Political Order.” Urban Affairs Review, Vol. 51, 1: 101-137</w:t>
            </w:r>
            <w:r w:rsidR="00C21DC3">
              <w:t>. (Sakai)</w:t>
            </w:r>
          </w:p>
          <w:p w14:paraId="208A8FA7" w14:textId="77777777" w:rsidR="004B6DCE" w:rsidRDefault="004B6DCE" w:rsidP="004B6DCE">
            <w:pPr>
              <w:spacing w:after="0"/>
            </w:pPr>
          </w:p>
          <w:p w14:paraId="0A1BE877" w14:textId="06D73736" w:rsidR="001A02D6" w:rsidRDefault="00F61DB9" w:rsidP="005C2AA5">
            <w:r>
              <w:t>Jones-Correa, Michael and Diane Wong. 2015. “Whose Politics? Reflections on Clarence Stone’s Regime Politics.” Urban Affairs Review, Vol. 51. 1: 161-170.</w:t>
            </w:r>
            <w:r w:rsidR="00C21DC3">
              <w:t xml:space="preserve"> (Sakai)</w:t>
            </w:r>
          </w:p>
          <w:p w14:paraId="4A88FDD6" w14:textId="446F8F3F" w:rsidR="001A02D6" w:rsidRDefault="001A02D6" w:rsidP="005C2AA5">
            <w:r>
              <w:t xml:space="preserve">Wu, Fulong. “State Dominance in Urban Redevelopment: Beyond Gentrification in Urban China.” </w:t>
            </w:r>
            <w:r w:rsidRPr="001A02D6">
              <w:rPr>
                <w:i/>
              </w:rPr>
              <w:t>Urban Affairs Review</w:t>
            </w:r>
            <w:r>
              <w:t>, Vol. 52(5): 631-658.</w:t>
            </w:r>
            <w:r w:rsidR="00C21DC3">
              <w:t xml:space="preserve"> (Sakai)</w:t>
            </w:r>
          </w:p>
          <w:p w14:paraId="2269D521" w14:textId="00151913" w:rsidR="00C21DC3" w:rsidRPr="006F7EA0" w:rsidRDefault="00C21DC3" w:rsidP="005C2AA5">
            <w:pPr>
              <w:rPr>
                <w:b/>
              </w:rPr>
            </w:pPr>
            <w:r>
              <w:t>Maloutas, Thomas. 2017. “Travelling Concepts and Universal Particularisms: A reappraisal of gentrification’s global reach.” European Urban and Regional Studies. (Sakai)</w:t>
            </w:r>
          </w:p>
        </w:tc>
      </w:tr>
      <w:tr w:rsidR="00E6520C" w:rsidRPr="00BC23D2" w14:paraId="3BF56EDF" w14:textId="77777777" w:rsidTr="00F8168F">
        <w:tc>
          <w:tcPr>
            <w:tcW w:w="1229" w:type="dxa"/>
          </w:tcPr>
          <w:p w14:paraId="21CC0FFD" w14:textId="37639835" w:rsidR="00E6520C" w:rsidRPr="00BC23D2" w:rsidRDefault="00E6520C" w:rsidP="00DB1C37">
            <w:pPr>
              <w:spacing w:after="0"/>
              <w:rPr>
                <w:rFonts w:ascii="Cambria" w:hAnsi="Cambria"/>
              </w:rPr>
            </w:pPr>
            <w:r>
              <w:rPr>
                <w:rFonts w:ascii="Cambria" w:hAnsi="Cambria"/>
              </w:rPr>
              <w:t>Week 10 Nov. 8</w:t>
            </w:r>
          </w:p>
        </w:tc>
        <w:tc>
          <w:tcPr>
            <w:tcW w:w="3811" w:type="dxa"/>
          </w:tcPr>
          <w:p w14:paraId="0A29CE1E" w14:textId="77777777" w:rsidR="00E6520C" w:rsidRDefault="00E6520C" w:rsidP="0058705B">
            <w:pPr>
              <w:spacing w:after="0"/>
              <w:rPr>
                <w:rFonts w:ascii="Cambria" w:hAnsi="Cambria"/>
                <w:b/>
              </w:rPr>
            </w:pPr>
          </w:p>
          <w:p w14:paraId="00D4FC17" w14:textId="77777777" w:rsidR="00E6520C" w:rsidRDefault="00E6520C" w:rsidP="0058705B">
            <w:pPr>
              <w:spacing w:after="0"/>
              <w:rPr>
                <w:rFonts w:ascii="Cambria" w:hAnsi="Cambria"/>
                <w:b/>
              </w:rPr>
            </w:pPr>
            <w:r w:rsidRPr="004B6DCE">
              <w:rPr>
                <w:rFonts w:ascii="Cambria" w:hAnsi="Cambria"/>
                <w:b/>
              </w:rPr>
              <w:t>The Right to the City and Grassroots Change</w:t>
            </w:r>
          </w:p>
          <w:p w14:paraId="3D296FC7" w14:textId="77777777" w:rsidR="00E6520C" w:rsidRDefault="00E6520C" w:rsidP="00F61DB9">
            <w:pPr>
              <w:spacing w:after="0"/>
              <w:rPr>
                <w:rFonts w:ascii="Cambria" w:hAnsi="Cambria"/>
                <w:b/>
              </w:rPr>
            </w:pPr>
          </w:p>
          <w:p w14:paraId="3C05D37E" w14:textId="77777777" w:rsidR="003D7AC0" w:rsidRDefault="003D7AC0" w:rsidP="00F61DB9">
            <w:pPr>
              <w:spacing w:after="0"/>
              <w:rPr>
                <w:b/>
              </w:rPr>
            </w:pPr>
            <w:r w:rsidRPr="006F7EA0">
              <w:rPr>
                <w:b/>
              </w:rPr>
              <w:t>Research Paper Part 1 Due</w:t>
            </w:r>
          </w:p>
          <w:p w14:paraId="2C8E3327" w14:textId="79B1FB62" w:rsidR="003D7AC0" w:rsidRPr="004B6DCE" w:rsidRDefault="003D7AC0" w:rsidP="00F61DB9">
            <w:pPr>
              <w:spacing w:after="0"/>
              <w:rPr>
                <w:rFonts w:ascii="Cambria" w:hAnsi="Cambria"/>
                <w:b/>
              </w:rPr>
            </w:pPr>
          </w:p>
        </w:tc>
        <w:tc>
          <w:tcPr>
            <w:tcW w:w="4950" w:type="dxa"/>
          </w:tcPr>
          <w:p w14:paraId="4C87137F" w14:textId="77777777" w:rsidR="00E6520C" w:rsidRDefault="00E6520C" w:rsidP="005C2AA5"/>
          <w:p w14:paraId="7503BBA3" w14:textId="40393787" w:rsidR="00E6520C" w:rsidRDefault="00E6520C" w:rsidP="005C2AA5">
            <w:r w:rsidRPr="00E33EBA">
              <w:rPr>
                <w:i/>
              </w:rPr>
              <w:t>Rebel Cities</w:t>
            </w:r>
            <w:r>
              <w:t>, Harvey: Chapters 1-4</w:t>
            </w:r>
            <w:r w:rsidR="008655F1">
              <w:t xml:space="preserve"> (Sakai)</w:t>
            </w:r>
          </w:p>
          <w:p w14:paraId="664D3BA1" w14:textId="1EB2391F" w:rsidR="00E6520C" w:rsidRPr="00E33EBA" w:rsidRDefault="00E6520C" w:rsidP="005C2AA5"/>
        </w:tc>
      </w:tr>
      <w:tr w:rsidR="00E6520C" w:rsidRPr="00BC23D2" w14:paraId="700E5994" w14:textId="77777777" w:rsidTr="00F8168F">
        <w:tc>
          <w:tcPr>
            <w:tcW w:w="1229" w:type="dxa"/>
          </w:tcPr>
          <w:p w14:paraId="51AB439E" w14:textId="58110E04" w:rsidR="00E6520C" w:rsidRDefault="00E6520C" w:rsidP="00DB1C37">
            <w:pPr>
              <w:spacing w:after="0"/>
              <w:rPr>
                <w:rFonts w:ascii="Cambria" w:hAnsi="Cambria"/>
              </w:rPr>
            </w:pPr>
            <w:r>
              <w:rPr>
                <w:rFonts w:ascii="Cambria" w:hAnsi="Cambria"/>
              </w:rPr>
              <w:t>Week 11 Nov. 15</w:t>
            </w:r>
          </w:p>
        </w:tc>
        <w:tc>
          <w:tcPr>
            <w:tcW w:w="3811" w:type="dxa"/>
          </w:tcPr>
          <w:p w14:paraId="1797591D" w14:textId="626F6A39" w:rsidR="00E6520C" w:rsidRPr="00C236DB" w:rsidRDefault="00E6520C" w:rsidP="00F61DB9">
            <w:pPr>
              <w:widowControl w:val="0"/>
              <w:tabs>
                <w:tab w:val="left" w:pos="220"/>
                <w:tab w:val="left" w:pos="720"/>
              </w:tabs>
              <w:autoSpaceDE w:val="0"/>
              <w:autoSpaceDN w:val="0"/>
              <w:adjustRightInd w:val="0"/>
              <w:spacing w:after="346" w:line="380" w:lineRule="atLeast"/>
              <w:rPr>
                <w:rFonts w:eastAsia="MS Mincho" w:cs="MS Mincho"/>
                <w:b/>
              </w:rPr>
            </w:pPr>
            <w:r>
              <w:rPr>
                <w:rFonts w:eastAsia="MS Mincho" w:cs="MS Mincho"/>
                <w:b/>
              </w:rPr>
              <w:t>Provision of Services</w:t>
            </w:r>
          </w:p>
          <w:p w14:paraId="324DDFBD" w14:textId="020E41AE" w:rsidR="00E6520C" w:rsidRDefault="00E6520C" w:rsidP="00F61DB9">
            <w:pPr>
              <w:widowControl w:val="0"/>
              <w:tabs>
                <w:tab w:val="left" w:pos="220"/>
                <w:tab w:val="left" w:pos="720"/>
              </w:tabs>
              <w:autoSpaceDE w:val="0"/>
              <w:autoSpaceDN w:val="0"/>
              <w:adjustRightInd w:val="0"/>
              <w:spacing w:after="346" w:line="380" w:lineRule="atLeast"/>
              <w:rPr>
                <w:rFonts w:ascii="Cambria" w:hAnsi="Cambria"/>
              </w:rPr>
            </w:pPr>
            <w:bookmarkStart w:id="0" w:name="_GoBack"/>
            <w:bookmarkEnd w:id="0"/>
          </w:p>
        </w:tc>
        <w:tc>
          <w:tcPr>
            <w:tcW w:w="4950" w:type="dxa"/>
          </w:tcPr>
          <w:p w14:paraId="39FCADE6" w14:textId="67348F10" w:rsidR="00E6520C" w:rsidRPr="004B6DCE" w:rsidRDefault="00E6520C" w:rsidP="004B6DCE">
            <w:pPr>
              <w:widowControl w:val="0"/>
              <w:tabs>
                <w:tab w:val="left" w:pos="220"/>
                <w:tab w:val="left" w:pos="720"/>
              </w:tabs>
              <w:autoSpaceDE w:val="0"/>
              <w:autoSpaceDN w:val="0"/>
              <w:adjustRightInd w:val="0"/>
              <w:spacing w:after="346"/>
              <w:rPr>
                <w:rFonts w:eastAsia="MS Mincho" w:cs="MS Mincho"/>
              </w:rPr>
            </w:pPr>
            <w:r w:rsidRPr="004B6DCE">
              <w:rPr>
                <w:rFonts w:eastAsia="MS Mincho" w:cs="MS Mincho"/>
              </w:rPr>
              <w:t xml:space="preserve">Article: Auberach, Adam. 2016. “Clients and Communities: The Political Economy of Party Network Organization and Development in India’s Urban Slums.” </w:t>
            </w:r>
            <w:r w:rsidRPr="004B6DCE">
              <w:rPr>
                <w:rFonts w:eastAsia="MS Mincho" w:cs="MS Mincho"/>
                <w:i/>
              </w:rPr>
              <w:t>World Politics</w:t>
            </w:r>
            <w:r w:rsidRPr="004B6DCE">
              <w:rPr>
                <w:rFonts w:eastAsia="MS Mincho" w:cs="MS Mincho"/>
              </w:rPr>
              <w:t>, Vol. 68, 1: 111-148.</w:t>
            </w:r>
            <w:r w:rsidR="00354AE8">
              <w:rPr>
                <w:rFonts w:eastAsia="MS Mincho" w:cs="MS Mincho"/>
              </w:rPr>
              <w:t xml:space="preserve"> (Sakai)</w:t>
            </w:r>
          </w:p>
          <w:p w14:paraId="2DA82034" w14:textId="66613FB0" w:rsidR="00E6520C" w:rsidRPr="004B6DCE" w:rsidRDefault="00E6520C" w:rsidP="004B6DCE">
            <w:pPr>
              <w:pStyle w:val="NormalWeb"/>
              <w:spacing w:before="2" w:after="2"/>
              <w:rPr>
                <w:rFonts w:asciiTheme="minorHAnsi" w:hAnsiTheme="minorHAnsi" w:cs="Cambria"/>
                <w:sz w:val="24"/>
                <w:szCs w:val="24"/>
              </w:rPr>
            </w:pPr>
            <w:r w:rsidRPr="004B6DCE">
              <w:rPr>
                <w:rFonts w:asciiTheme="minorHAnsi" w:hAnsiTheme="minorHAnsi" w:cs="Cambria"/>
                <w:sz w:val="24"/>
                <w:szCs w:val="24"/>
              </w:rPr>
              <w:t xml:space="preserve">Devas, Nick (2003). “Can City Governments in the South Deliver for the Poor?” </w:t>
            </w:r>
            <w:r w:rsidRPr="004B6DCE">
              <w:rPr>
                <w:rFonts w:asciiTheme="minorHAnsi" w:hAnsiTheme="minorHAnsi" w:cs="Cambria"/>
                <w:i/>
                <w:iCs/>
                <w:sz w:val="24"/>
                <w:szCs w:val="24"/>
              </w:rPr>
              <w:t>International Development and Planning Review.</w:t>
            </w:r>
            <w:r w:rsidRPr="004B6DCE">
              <w:rPr>
                <w:rFonts w:asciiTheme="minorHAnsi" w:hAnsiTheme="minorHAnsi" w:cs="Cambria"/>
                <w:sz w:val="24"/>
                <w:szCs w:val="24"/>
              </w:rPr>
              <w:t xml:space="preserve"> 25(1): 37-60. </w:t>
            </w:r>
            <w:r w:rsidR="00354AE8">
              <w:rPr>
                <w:rFonts w:asciiTheme="minorHAnsi" w:hAnsiTheme="minorHAnsi" w:cs="Cambria"/>
                <w:sz w:val="24"/>
                <w:szCs w:val="24"/>
              </w:rPr>
              <w:t>(Sakai)</w:t>
            </w:r>
          </w:p>
          <w:p w14:paraId="207FD53C" w14:textId="77777777" w:rsidR="00E6520C" w:rsidRPr="004B6DCE" w:rsidRDefault="00E6520C" w:rsidP="004B6DCE">
            <w:pPr>
              <w:pStyle w:val="NormalWeb"/>
              <w:spacing w:before="2" w:after="2"/>
              <w:rPr>
                <w:rFonts w:asciiTheme="minorHAnsi" w:hAnsiTheme="minorHAnsi" w:cs="Cambria"/>
                <w:sz w:val="24"/>
                <w:szCs w:val="24"/>
              </w:rPr>
            </w:pPr>
          </w:p>
          <w:p w14:paraId="08495C00" w14:textId="3BD52BD6" w:rsidR="00E6520C" w:rsidRPr="004B6DCE" w:rsidRDefault="00E6520C" w:rsidP="004B6DCE">
            <w:pPr>
              <w:pStyle w:val="NormalWeb"/>
              <w:spacing w:before="2" w:after="2"/>
              <w:rPr>
                <w:rFonts w:asciiTheme="minorHAnsi" w:hAnsiTheme="minorHAnsi" w:cs="Cambria"/>
                <w:sz w:val="24"/>
                <w:szCs w:val="24"/>
              </w:rPr>
            </w:pPr>
            <w:r w:rsidRPr="004B6DCE">
              <w:rPr>
                <w:rFonts w:asciiTheme="minorHAnsi" w:hAnsiTheme="minorHAnsi" w:cs="Cambria"/>
                <w:sz w:val="24"/>
                <w:szCs w:val="24"/>
              </w:rPr>
              <w:t xml:space="preserve">Tsai, Lily (2007). “Solidary Groups, Informal Accountability, and Local Public Goods Provision in China.” </w:t>
            </w:r>
            <w:r w:rsidRPr="004B6DCE">
              <w:rPr>
                <w:rFonts w:asciiTheme="minorHAnsi" w:hAnsiTheme="minorHAnsi" w:cs="Cambria"/>
                <w:i/>
                <w:iCs/>
                <w:sz w:val="24"/>
                <w:szCs w:val="24"/>
              </w:rPr>
              <w:t>American Political</w:t>
            </w:r>
            <w:r w:rsidRPr="004B6DCE">
              <w:rPr>
                <w:rFonts w:asciiTheme="minorHAnsi" w:hAnsiTheme="minorHAnsi" w:cs="Cambria"/>
                <w:sz w:val="24"/>
                <w:szCs w:val="24"/>
              </w:rPr>
              <w:t xml:space="preserve"> </w:t>
            </w:r>
            <w:r w:rsidRPr="004B6DCE">
              <w:rPr>
                <w:rFonts w:asciiTheme="minorHAnsi" w:hAnsiTheme="minorHAnsi" w:cs="Cambria"/>
                <w:i/>
                <w:iCs/>
                <w:sz w:val="24"/>
                <w:szCs w:val="24"/>
              </w:rPr>
              <w:t>Science Review</w:t>
            </w:r>
            <w:r w:rsidRPr="004B6DCE">
              <w:rPr>
                <w:rFonts w:asciiTheme="minorHAnsi" w:hAnsiTheme="minorHAnsi" w:cs="Cambria"/>
                <w:sz w:val="24"/>
                <w:szCs w:val="24"/>
              </w:rPr>
              <w:t xml:space="preserve">.  101(2):355–72. (May 2007). </w:t>
            </w:r>
            <w:r w:rsidR="00354AE8">
              <w:rPr>
                <w:rFonts w:asciiTheme="minorHAnsi" w:hAnsiTheme="minorHAnsi" w:cs="Cambria"/>
                <w:sz w:val="24"/>
                <w:szCs w:val="24"/>
              </w:rPr>
              <w:t>(Sakai)</w:t>
            </w:r>
            <w:r w:rsidRPr="004B6DCE">
              <w:rPr>
                <w:rFonts w:asciiTheme="minorHAnsi" w:hAnsiTheme="minorHAnsi" w:cs="Cambria"/>
                <w:sz w:val="24"/>
                <w:szCs w:val="24"/>
              </w:rPr>
              <w:t xml:space="preserve"> </w:t>
            </w:r>
          </w:p>
          <w:p w14:paraId="6324271A" w14:textId="77777777" w:rsidR="00E6520C" w:rsidRPr="004B6DCE" w:rsidRDefault="00E6520C" w:rsidP="004B6DCE">
            <w:pPr>
              <w:pStyle w:val="NormalWeb"/>
              <w:spacing w:before="2" w:after="2"/>
              <w:rPr>
                <w:rFonts w:asciiTheme="minorHAnsi" w:hAnsiTheme="minorHAnsi" w:cs="Cambria"/>
                <w:sz w:val="24"/>
                <w:szCs w:val="24"/>
              </w:rPr>
            </w:pPr>
          </w:p>
          <w:p w14:paraId="708D193E" w14:textId="17293425" w:rsidR="00E6520C" w:rsidRPr="00354AE8" w:rsidRDefault="00E6520C" w:rsidP="00354AE8">
            <w:pPr>
              <w:pStyle w:val="NormalWeb"/>
              <w:spacing w:before="2" w:after="2"/>
              <w:rPr>
                <w:rFonts w:asciiTheme="minorHAnsi" w:hAnsiTheme="minorHAnsi"/>
                <w:sz w:val="24"/>
                <w:szCs w:val="24"/>
              </w:rPr>
            </w:pPr>
            <w:r w:rsidRPr="004B6DCE">
              <w:rPr>
                <w:rFonts w:asciiTheme="minorHAnsi" w:hAnsiTheme="minorHAnsi" w:cs="Cambria"/>
                <w:sz w:val="24"/>
                <w:szCs w:val="24"/>
              </w:rPr>
              <w:t xml:space="preserve">Wampler, Brain (2008).  "When Does Participatory Democracy Deepen the Quality of Democracy?"  </w:t>
            </w:r>
            <w:r w:rsidRPr="004B6DCE">
              <w:rPr>
                <w:rFonts w:asciiTheme="minorHAnsi" w:hAnsiTheme="minorHAnsi" w:cs="Cambria"/>
                <w:i/>
                <w:iCs/>
                <w:sz w:val="24"/>
                <w:szCs w:val="24"/>
              </w:rPr>
              <w:t>Comparative Politics.</w:t>
            </w:r>
            <w:r w:rsidRPr="004B6DCE">
              <w:rPr>
                <w:rFonts w:asciiTheme="minorHAnsi" w:hAnsiTheme="minorHAnsi" w:cs="Cambria"/>
                <w:sz w:val="24"/>
                <w:szCs w:val="24"/>
              </w:rPr>
              <w:t>  41(1): 61-82.</w:t>
            </w:r>
            <w:r w:rsidRPr="004B6DCE">
              <w:rPr>
                <w:rFonts w:asciiTheme="minorHAnsi" w:hAnsiTheme="minorHAnsi" w:cs="Cambria"/>
                <w:b/>
                <w:bCs/>
                <w:sz w:val="24"/>
                <w:szCs w:val="24"/>
              </w:rPr>
              <w:t> </w:t>
            </w:r>
            <w:r w:rsidR="00354AE8" w:rsidRPr="00354AE8">
              <w:rPr>
                <w:rFonts w:asciiTheme="minorHAnsi" w:hAnsiTheme="minorHAnsi" w:cs="Cambria"/>
                <w:bCs/>
                <w:sz w:val="24"/>
                <w:szCs w:val="24"/>
              </w:rPr>
              <w:t>(Sakai)</w:t>
            </w:r>
          </w:p>
        </w:tc>
      </w:tr>
      <w:tr w:rsidR="00E6520C" w:rsidRPr="00BC23D2" w14:paraId="7AE4E941" w14:textId="77777777" w:rsidTr="00F8168F">
        <w:trPr>
          <w:trHeight w:val="602"/>
        </w:trPr>
        <w:tc>
          <w:tcPr>
            <w:tcW w:w="1229" w:type="dxa"/>
          </w:tcPr>
          <w:p w14:paraId="718F7EEB" w14:textId="7A36CE0C" w:rsidR="00E6520C" w:rsidRDefault="00E6520C" w:rsidP="00DB1C37">
            <w:pPr>
              <w:spacing w:after="0"/>
              <w:rPr>
                <w:rFonts w:ascii="Cambria" w:hAnsi="Cambria"/>
              </w:rPr>
            </w:pPr>
            <w:r>
              <w:rPr>
                <w:rFonts w:ascii="Cambria" w:hAnsi="Cambria"/>
              </w:rPr>
              <w:t>Week 12 Nov. 29</w:t>
            </w:r>
          </w:p>
        </w:tc>
        <w:tc>
          <w:tcPr>
            <w:tcW w:w="3811" w:type="dxa"/>
          </w:tcPr>
          <w:p w14:paraId="3ECB2A2F" w14:textId="77777777" w:rsidR="00E6520C" w:rsidRDefault="00E6520C" w:rsidP="00E6520C">
            <w:pPr>
              <w:spacing w:after="0"/>
              <w:rPr>
                <w:rFonts w:ascii="Cambria" w:hAnsi="Cambria"/>
                <w:b/>
              </w:rPr>
            </w:pPr>
            <w:r w:rsidRPr="004B6DCE">
              <w:rPr>
                <w:rFonts w:ascii="Cambria" w:hAnsi="Cambria"/>
                <w:b/>
              </w:rPr>
              <w:t>Policing and Violence</w:t>
            </w:r>
          </w:p>
          <w:p w14:paraId="2904FCD3" w14:textId="77777777" w:rsidR="00E6520C" w:rsidRPr="004B6DCE" w:rsidRDefault="00E6520C" w:rsidP="00DB1C37">
            <w:pPr>
              <w:spacing w:after="0"/>
              <w:rPr>
                <w:rFonts w:ascii="Cambria" w:hAnsi="Cambria"/>
                <w:b/>
              </w:rPr>
            </w:pPr>
          </w:p>
        </w:tc>
        <w:tc>
          <w:tcPr>
            <w:tcW w:w="4950" w:type="dxa"/>
          </w:tcPr>
          <w:p w14:paraId="3F640371" w14:textId="062C243D" w:rsidR="00E6520C" w:rsidRPr="00822A75" w:rsidRDefault="00E6520C" w:rsidP="005C2AA5">
            <w:pPr>
              <w:rPr>
                <w:i/>
              </w:rPr>
            </w:pPr>
            <w:r>
              <w:t xml:space="preserve">Auyero and Berti, </w:t>
            </w:r>
            <w:r w:rsidRPr="004B6DCE">
              <w:rPr>
                <w:i/>
              </w:rPr>
              <w:t>In Harms Way</w:t>
            </w:r>
            <w:r w:rsidRPr="00822A75">
              <w:t>,</w:t>
            </w:r>
            <w:r w:rsidR="00822A75" w:rsidRPr="00822A75">
              <w:t xml:space="preserve"> Introduction,</w:t>
            </w:r>
            <w:r w:rsidRPr="00822A75">
              <w:t xml:space="preserve"> Chapters 1 and 2</w:t>
            </w:r>
          </w:p>
        </w:tc>
      </w:tr>
      <w:tr w:rsidR="00E6520C" w:rsidRPr="00BC23D2" w14:paraId="049366DC" w14:textId="77777777" w:rsidTr="00F8168F">
        <w:tc>
          <w:tcPr>
            <w:tcW w:w="1229" w:type="dxa"/>
          </w:tcPr>
          <w:p w14:paraId="3AD54F56" w14:textId="0520D32E" w:rsidR="00E6520C" w:rsidRDefault="00E6520C" w:rsidP="00DB1C37">
            <w:pPr>
              <w:spacing w:after="0"/>
              <w:rPr>
                <w:rFonts w:ascii="Cambria" w:hAnsi="Cambria"/>
              </w:rPr>
            </w:pPr>
            <w:r>
              <w:rPr>
                <w:rFonts w:ascii="Cambria" w:hAnsi="Cambria"/>
              </w:rPr>
              <w:t>Week 13 Dec. 6</w:t>
            </w:r>
          </w:p>
        </w:tc>
        <w:tc>
          <w:tcPr>
            <w:tcW w:w="3811" w:type="dxa"/>
          </w:tcPr>
          <w:p w14:paraId="24515F4D" w14:textId="2A700CC6" w:rsidR="00E6520C" w:rsidRPr="004B6DCE" w:rsidRDefault="00E6520C" w:rsidP="00E6520C">
            <w:pPr>
              <w:spacing w:after="0"/>
              <w:rPr>
                <w:rFonts w:ascii="Cambria" w:hAnsi="Cambria"/>
                <w:b/>
              </w:rPr>
            </w:pPr>
            <w:r>
              <w:rPr>
                <w:rFonts w:ascii="Cambria" w:hAnsi="Cambria"/>
                <w:b/>
              </w:rPr>
              <w:t>Policing and Violence</w:t>
            </w:r>
          </w:p>
        </w:tc>
        <w:tc>
          <w:tcPr>
            <w:tcW w:w="4950" w:type="dxa"/>
          </w:tcPr>
          <w:p w14:paraId="60C1C445" w14:textId="3BB5043B" w:rsidR="00E6520C" w:rsidRPr="00E33EBA" w:rsidRDefault="00E6520C" w:rsidP="005C2AA5">
            <w:r>
              <w:t xml:space="preserve">Auyero and Berti, </w:t>
            </w:r>
            <w:r w:rsidRPr="004B6DCE">
              <w:rPr>
                <w:i/>
              </w:rPr>
              <w:t>In Harms Way</w:t>
            </w:r>
            <w:r>
              <w:rPr>
                <w:i/>
              </w:rPr>
              <w:t>, Chapters 3, 4, and Conclusion</w:t>
            </w:r>
          </w:p>
        </w:tc>
      </w:tr>
      <w:tr w:rsidR="00E6520C" w:rsidRPr="00BC23D2" w14:paraId="2FFD8B6E" w14:textId="77777777" w:rsidTr="00F8168F">
        <w:tc>
          <w:tcPr>
            <w:tcW w:w="1229" w:type="dxa"/>
          </w:tcPr>
          <w:p w14:paraId="25DDA698" w14:textId="77777777" w:rsidR="00E6520C" w:rsidRDefault="00E6520C" w:rsidP="00DB1C37">
            <w:pPr>
              <w:spacing w:after="0"/>
              <w:rPr>
                <w:rFonts w:ascii="Cambria" w:hAnsi="Cambria"/>
              </w:rPr>
            </w:pPr>
            <w:r>
              <w:rPr>
                <w:rFonts w:ascii="Cambria" w:hAnsi="Cambria"/>
              </w:rPr>
              <w:t>Week 14</w:t>
            </w:r>
          </w:p>
          <w:p w14:paraId="434CD030" w14:textId="08D06BCE" w:rsidR="00E6520C" w:rsidRPr="00BC23D2" w:rsidRDefault="00E6520C" w:rsidP="00DB1C37">
            <w:pPr>
              <w:spacing w:after="0"/>
              <w:rPr>
                <w:rFonts w:ascii="Cambria" w:hAnsi="Cambria"/>
              </w:rPr>
            </w:pPr>
            <w:r>
              <w:rPr>
                <w:rFonts w:ascii="Cambria" w:hAnsi="Cambria"/>
              </w:rPr>
              <w:t>Dec. 13</w:t>
            </w:r>
          </w:p>
        </w:tc>
        <w:tc>
          <w:tcPr>
            <w:tcW w:w="3811" w:type="dxa"/>
          </w:tcPr>
          <w:p w14:paraId="22C23C65" w14:textId="77777777" w:rsidR="00E6520C" w:rsidRDefault="00E6520C" w:rsidP="00DB1C37">
            <w:pPr>
              <w:spacing w:after="0"/>
              <w:rPr>
                <w:rFonts w:ascii="Cambria" w:hAnsi="Cambria"/>
                <w:b/>
              </w:rPr>
            </w:pPr>
            <w:r w:rsidRPr="006F7EA0">
              <w:rPr>
                <w:rFonts w:ascii="Cambria" w:hAnsi="Cambria"/>
                <w:b/>
              </w:rPr>
              <w:t>Paper Presentations</w:t>
            </w:r>
          </w:p>
          <w:p w14:paraId="1093B713" w14:textId="77777777" w:rsidR="00354AE8" w:rsidRDefault="00354AE8" w:rsidP="00DB1C37">
            <w:pPr>
              <w:spacing w:after="0"/>
              <w:rPr>
                <w:rFonts w:ascii="Cambria" w:hAnsi="Cambria"/>
                <w:b/>
              </w:rPr>
            </w:pPr>
          </w:p>
          <w:p w14:paraId="74DB9967" w14:textId="0DE31937" w:rsidR="00354AE8" w:rsidRPr="006F7EA0" w:rsidRDefault="00354AE8" w:rsidP="00DB1C37">
            <w:pPr>
              <w:spacing w:after="0"/>
              <w:rPr>
                <w:rFonts w:ascii="Cambria" w:hAnsi="Cambria"/>
                <w:b/>
              </w:rPr>
            </w:pPr>
            <w:r>
              <w:rPr>
                <w:rFonts w:ascii="Cambria" w:hAnsi="Cambria"/>
                <w:b/>
              </w:rPr>
              <w:t>Final Papers Due</w:t>
            </w:r>
          </w:p>
        </w:tc>
        <w:tc>
          <w:tcPr>
            <w:tcW w:w="4950" w:type="dxa"/>
          </w:tcPr>
          <w:p w14:paraId="2798E7B3" w14:textId="77777777" w:rsidR="00E6520C" w:rsidRPr="005C2AA5" w:rsidRDefault="00E6520C" w:rsidP="005C2AA5"/>
        </w:tc>
      </w:tr>
    </w:tbl>
    <w:p w14:paraId="692CA778" w14:textId="77777777" w:rsidR="009043CF" w:rsidRPr="002603DF" w:rsidRDefault="009043CF" w:rsidP="00EE2B31">
      <w:pPr>
        <w:rPr>
          <w:rFonts w:ascii="Cambria" w:hAnsi="Cambria"/>
          <w:color w:val="000000"/>
        </w:rPr>
      </w:pPr>
    </w:p>
    <w:sectPr w:rsidR="009043CF" w:rsidRPr="002603DF" w:rsidSect="00C6407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8B69F" w14:textId="77777777" w:rsidR="00836A07" w:rsidRDefault="00836A07">
      <w:pPr>
        <w:spacing w:after="0"/>
      </w:pPr>
      <w:r>
        <w:separator/>
      </w:r>
    </w:p>
  </w:endnote>
  <w:endnote w:type="continuationSeparator" w:id="0">
    <w:p w14:paraId="1F4C03DC" w14:textId="77777777" w:rsidR="00836A07" w:rsidRDefault="00836A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97DF" w14:textId="77777777" w:rsidR="00B73F01" w:rsidRDefault="0000600D"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73F01">
      <w:rPr>
        <w:rStyle w:val="PageNumber"/>
      </w:rPr>
      <w:instrText xml:space="preserve">PAGE  </w:instrText>
    </w:r>
    <w:r>
      <w:rPr>
        <w:rStyle w:val="PageNumber"/>
      </w:rPr>
      <w:fldChar w:fldCharType="end"/>
    </w:r>
  </w:p>
  <w:p w14:paraId="3C9925C5" w14:textId="77777777" w:rsidR="00B73F01" w:rsidRDefault="00B73F01" w:rsidP="00800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2E67" w14:textId="77777777" w:rsidR="00B73F01" w:rsidRDefault="0000600D"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73F01">
      <w:rPr>
        <w:rStyle w:val="PageNumber"/>
      </w:rPr>
      <w:instrText xml:space="preserve">PAGE  </w:instrText>
    </w:r>
    <w:r>
      <w:rPr>
        <w:rStyle w:val="PageNumber"/>
      </w:rPr>
      <w:fldChar w:fldCharType="separate"/>
    </w:r>
    <w:r w:rsidR="00836A07">
      <w:rPr>
        <w:rStyle w:val="PageNumber"/>
        <w:noProof/>
      </w:rPr>
      <w:t>1</w:t>
    </w:r>
    <w:r>
      <w:rPr>
        <w:rStyle w:val="PageNumber"/>
      </w:rPr>
      <w:fldChar w:fldCharType="end"/>
    </w:r>
  </w:p>
  <w:p w14:paraId="2347EAE1" w14:textId="77777777" w:rsidR="00B73F01" w:rsidRDefault="00B73F01" w:rsidP="008002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97F6" w14:textId="77777777" w:rsidR="00836A07" w:rsidRDefault="00836A07">
      <w:pPr>
        <w:spacing w:after="0"/>
      </w:pPr>
      <w:r>
        <w:separator/>
      </w:r>
    </w:p>
  </w:footnote>
  <w:footnote w:type="continuationSeparator" w:id="0">
    <w:p w14:paraId="2F173F04" w14:textId="77777777" w:rsidR="00836A07" w:rsidRDefault="00836A0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2A64EE"/>
    <w:multiLevelType w:val="hybridMultilevel"/>
    <w:tmpl w:val="8D022A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88C6234"/>
    <w:multiLevelType w:val="hybridMultilevel"/>
    <w:tmpl w:val="C1E042A4"/>
    <w:lvl w:ilvl="0" w:tplc="01A0A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80109"/>
    <w:multiLevelType w:val="hybridMultilevel"/>
    <w:tmpl w:val="3B8CC84C"/>
    <w:lvl w:ilvl="0" w:tplc="03802006">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4">
    <w:nsid w:val="1E8C1AA8"/>
    <w:multiLevelType w:val="hybridMultilevel"/>
    <w:tmpl w:val="CA6C257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8FA2670"/>
    <w:multiLevelType w:val="hybridMultilevel"/>
    <w:tmpl w:val="18E8F73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EB649AF"/>
    <w:multiLevelType w:val="hybridMultilevel"/>
    <w:tmpl w:val="E1C00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2FC70AA"/>
    <w:multiLevelType w:val="hybridMultilevel"/>
    <w:tmpl w:val="7E9A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1"/>
  </w:num>
  <w:num w:numId="7">
    <w:abstractNumId w:val="12"/>
  </w:num>
  <w:num w:numId="8">
    <w:abstractNumId w:val="1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27"/>
    <w:rsid w:val="0000600D"/>
    <w:rsid w:val="00012D0A"/>
    <w:rsid w:val="00020EAF"/>
    <w:rsid w:val="000339CE"/>
    <w:rsid w:val="0004527A"/>
    <w:rsid w:val="00046703"/>
    <w:rsid w:val="00071204"/>
    <w:rsid w:val="000A4327"/>
    <w:rsid w:val="000E4D4A"/>
    <w:rsid w:val="00113D07"/>
    <w:rsid w:val="001205FA"/>
    <w:rsid w:val="00122688"/>
    <w:rsid w:val="00164C2E"/>
    <w:rsid w:val="001662B0"/>
    <w:rsid w:val="00174A50"/>
    <w:rsid w:val="001A02D6"/>
    <w:rsid w:val="001D21FB"/>
    <w:rsid w:val="001F372E"/>
    <w:rsid w:val="00205A7C"/>
    <w:rsid w:val="00220EEA"/>
    <w:rsid w:val="002323CF"/>
    <w:rsid w:val="0025551A"/>
    <w:rsid w:val="002603DF"/>
    <w:rsid w:val="002749A0"/>
    <w:rsid w:val="002F7F05"/>
    <w:rsid w:val="00310A03"/>
    <w:rsid w:val="00354AE8"/>
    <w:rsid w:val="00382FA2"/>
    <w:rsid w:val="003C7AC9"/>
    <w:rsid w:val="003D7AC0"/>
    <w:rsid w:val="00403F6B"/>
    <w:rsid w:val="00410C2B"/>
    <w:rsid w:val="0042791C"/>
    <w:rsid w:val="0043158D"/>
    <w:rsid w:val="004728A5"/>
    <w:rsid w:val="00474C72"/>
    <w:rsid w:val="00477D1E"/>
    <w:rsid w:val="004916CE"/>
    <w:rsid w:val="00497CF0"/>
    <w:rsid w:val="004A6A8C"/>
    <w:rsid w:val="004B363B"/>
    <w:rsid w:val="004B6DCE"/>
    <w:rsid w:val="004D2582"/>
    <w:rsid w:val="004E5359"/>
    <w:rsid w:val="00501737"/>
    <w:rsid w:val="00505295"/>
    <w:rsid w:val="0054223C"/>
    <w:rsid w:val="005547CB"/>
    <w:rsid w:val="00561E62"/>
    <w:rsid w:val="0057552A"/>
    <w:rsid w:val="005C2AA5"/>
    <w:rsid w:val="005C4769"/>
    <w:rsid w:val="005C60EA"/>
    <w:rsid w:val="005E62CC"/>
    <w:rsid w:val="006309C2"/>
    <w:rsid w:val="00680F18"/>
    <w:rsid w:val="00697376"/>
    <w:rsid w:val="006A509D"/>
    <w:rsid w:val="006D3CFF"/>
    <w:rsid w:val="006D6A07"/>
    <w:rsid w:val="006F7EA0"/>
    <w:rsid w:val="00701017"/>
    <w:rsid w:val="007222EF"/>
    <w:rsid w:val="00754D72"/>
    <w:rsid w:val="0077555F"/>
    <w:rsid w:val="007B4FE2"/>
    <w:rsid w:val="007D5EF1"/>
    <w:rsid w:val="0080028E"/>
    <w:rsid w:val="00801E60"/>
    <w:rsid w:val="00805D4B"/>
    <w:rsid w:val="0081515C"/>
    <w:rsid w:val="00822A75"/>
    <w:rsid w:val="00836A07"/>
    <w:rsid w:val="008410A1"/>
    <w:rsid w:val="00862A0B"/>
    <w:rsid w:val="008655F1"/>
    <w:rsid w:val="0087591C"/>
    <w:rsid w:val="00884806"/>
    <w:rsid w:val="0088614E"/>
    <w:rsid w:val="008F7D65"/>
    <w:rsid w:val="009043CF"/>
    <w:rsid w:val="00991A06"/>
    <w:rsid w:val="009E5088"/>
    <w:rsid w:val="00A24E4A"/>
    <w:rsid w:val="00A266F2"/>
    <w:rsid w:val="00A61FC5"/>
    <w:rsid w:val="00A655BA"/>
    <w:rsid w:val="00A96188"/>
    <w:rsid w:val="00AA04F6"/>
    <w:rsid w:val="00AD6DEA"/>
    <w:rsid w:val="00AE4E6A"/>
    <w:rsid w:val="00AE72CC"/>
    <w:rsid w:val="00AF0AAF"/>
    <w:rsid w:val="00B247B9"/>
    <w:rsid w:val="00B30090"/>
    <w:rsid w:val="00B352FC"/>
    <w:rsid w:val="00B6667B"/>
    <w:rsid w:val="00B73F01"/>
    <w:rsid w:val="00B751AB"/>
    <w:rsid w:val="00B84AA4"/>
    <w:rsid w:val="00BD3FF2"/>
    <w:rsid w:val="00BD5732"/>
    <w:rsid w:val="00BE4583"/>
    <w:rsid w:val="00C00849"/>
    <w:rsid w:val="00C02354"/>
    <w:rsid w:val="00C21DC3"/>
    <w:rsid w:val="00C236DB"/>
    <w:rsid w:val="00C25FAB"/>
    <w:rsid w:val="00C547D2"/>
    <w:rsid w:val="00C64071"/>
    <w:rsid w:val="00C722D5"/>
    <w:rsid w:val="00C7643B"/>
    <w:rsid w:val="00C80CD5"/>
    <w:rsid w:val="00C8466B"/>
    <w:rsid w:val="00C92881"/>
    <w:rsid w:val="00CA73DA"/>
    <w:rsid w:val="00CA7B43"/>
    <w:rsid w:val="00CB181A"/>
    <w:rsid w:val="00CB28E4"/>
    <w:rsid w:val="00CD15DC"/>
    <w:rsid w:val="00CD7978"/>
    <w:rsid w:val="00CE614C"/>
    <w:rsid w:val="00D8252D"/>
    <w:rsid w:val="00D84F46"/>
    <w:rsid w:val="00DA1A62"/>
    <w:rsid w:val="00DA574A"/>
    <w:rsid w:val="00DB1C37"/>
    <w:rsid w:val="00DC366A"/>
    <w:rsid w:val="00DC6746"/>
    <w:rsid w:val="00DF2178"/>
    <w:rsid w:val="00E15B27"/>
    <w:rsid w:val="00E33EBA"/>
    <w:rsid w:val="00E41FF1"/>
    <w:rsid w:val="00E6520C"/>
    <w:rsid w:val="00E91A3A"/>
    <w:rsid w:val="00EA5243"/>
    <w:rsid w:val="00EB30C3"/>
    <w:rsid w:val="00EE2B31"/>
    <w:rsid w:val="00EE6227"/>
    <w:rsid w:val="00F169DD"/>
    <w:rsid w:val="00F61DB9"/>
    <w:rsid w:val="00F8168F"/>
    <w:rsid w:val="00F87DFF"/>
    <w:rsid w:val="00F95646"/>
    <w:rsid w:val="00FA04FD"/>
    <w:rsid w:val="00FA5242"/>
    <w:rsid w:val="00FC48A1"/>
    <w:rsid w:val="00FC4F61"/>
    <w:rsid w:val="00FE2B8E"/>
    <w:rsid w:val="00FF3082"/>
    <w:rsid w:val="00FF35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6D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0D2"/>
  </w:style>
  <w:style w:type="paragraph" w:styleId="Heading1">
    <w:name w:val="heading 1"/>
    <w:basedOn w:val="Normal"/>
    <w:link w:val="Heading1Char"/>
    <w:uiPriority w:val="9"/>
    <w:rsid w:val="0088480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2791C"/>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135313"/>
    <w:rPr>
      <w:rFonts w:ascii="Lucida Grande" w:hAnsi="Lucida Grande"/>
      <w:sz w:val="18"/>
      <w:szCs w:val="18"/>
    </w:rPr>
  </w:style>
  <w:style w:type="character" w:customStyle="1" w:styleId="BalloonTextChar0">
    <w:name w:val="Balloon Text Char"/>
    <w:basedOn w:val="DefaultParagraphFont"/>
    <w:uiPriority w:val="99"/>
    <w:semiHidden/>
    <w:rsid w:val="00135313"/>
    <w:rPr>
      <w:rFonts w:ascii="Lucida Grande" w:hAnsi="Lucida Grande"/>
      <w:sz w:val="18"/>
      <w:szCs w:val="18"/>
    </w:rPr>
  </w:style>
  <w:style w:type="character" w:customStyle="1" w:styleId="BalloonTextChar2">
    <w:name w:val="Balloon Text Char"/>
    <w:basedOn w:val="DefaultParagraphFont"/>
    <w:uiPriority w:val="99"/>
    <w:semiHidden/>
    <w:rsid w:val="00135313"/>
    <w:rPr>
      <w:rFonts w:ascii="Lucida Grande" w:hAnsi="Lucida Grande"/>
      <w:sz w:val="18"/>
      <w:szCs w:val="18"/>
    </w:rPr>
  </w:style>
  <w:style w:type="character" w:styleId="Strong">
    <w:name w:val="Strong"/>
    <w:basedOn w:val="DefaultParagraphFont"/>
    <w:uiPriority w:val="22"/>
    <w:rsid w:val="00FC48A1"/>
    <w:rPr>
      <w:b/>
    </w:rPr>
  </w:style>
  <w:style w:type="character" w:styleId="Hyperlink">
    <w:name w:val="Hyperlink"/>
    <w:basedOn w:val="DefaultParagraphFont"/>
    <w:unhideWhenUsed/>
    <w:rsid w:val="00FC48A1"/>
    <w:rPr>
      <w:color w:val="0000FF" w:themeColor="hyperlink"/>
      <w:u w:val="single"/>
    </w:rPr>
  </w:style>
  <w:style w:type="character" w:customStyle="1" w:styleId="BalloonTextChar1">
    <w:name w:val="Balloon Text Char1"/>
    <w:basedOn w:val="DefaultParagraphFont"/>
    <w:link w:val="BalloonText"/>
    <w:semiHidden/>
    <w:rsid w:val="0042791C"/>
    <w:rPr>
      <w:rFonts w:ascii="Lucida Grande" w:eastAsia="Times New Roman" w:hAnsi="Lucida Grande" w:cs="Times New Roman"/>
      <w:sz w:val="18"/>
      <w:szCs w:val="18"/>
    </w:rPr>
  </w:style>
  <w:style w:type="character" w:styleId="FollowedHyperlink">
    <w:name w:val="FollowedHyperlink"/>
    <w:basedOn w:val="DefaultParagraphFont"/>
    <w:rsid w:val="0042791C"/>
    <w:rPr>
      <w:color w:val="800080"/>
      <w:u w:val="single"/>
    </w:rPr>
  </w:style>
  <w:style w:type="character" w:customStyle="1" w:styleId="FooterChar">
    <w:name w:val="Footer Char"/>
    <w:basedOn w:val="DefaultParagraphFont"/>
    <w:link w:val="Footer"/>
    <w:semiHidden/>
    <w:rsid w:val="0042791C"/>
    <w:rPr>
      <w:rFonts w:ascii="Times New Roman" w:eastAsia="Times New Roman" w:hAnsi="Times New Roman" w:cs="Times New Roman"/>
    </w:rPr>
  </w:style>
  <w:style w:type="paragraph" w:styleId="Footer">
    <w:name w:val="footer"/>
    <w:basedOn w:val="Normal"/>
    <w:link w:val="FooterChar"/>
    <w:semiHidden/>
    <w:rsid w:val="0042791C"/>
    <w:pPr>
      <w:tabs>
        <w:tab w:val="center" w:pos="4320"/>
        <w:tab w:val="right" w:pos="8640"/>
      </w:tabs>
      <w:spacing w:after="0"/>
    </w:pPr>
    <w:rPr>
      <w:rFonts w:ascii="Times New Roman" w:eastAsia="Times New Roman" w:hAnsi="Times New Roman" w:cs="Times New Roman"/>
    </w:rPr>
  </w:style>
  <w:style w:type="character" w:styleId="PageNumber">
    <w:name w:val="page number"/>
    <w:basedOn w:val="DefaultParagraphFont"/>
    <w:rsid w:val="0042791C"/>
  </w:style>
  <w:style w:type="paragraph" w:styleId="ListParagraph">
    <w:name w:val="List Paragraph"/>
    <w:basedOn w:val="Normal"/>
    <w:uiPriority w:val="34"/>
    <w:qFormat/>
    <w:rsid w:val="005C2AA5"/>
    <w:pPr>
      <w:ind w:left="720"/>
      <w:contextualSpacing/>
    </w:pPr>
  </w:style>
  <w:style w:type="character" w:customStyle="1" w:styleId="Heading1Char">
    <w:name w:val="Heading 1 Char"/>
    <w:basedOn w:val="DefaultParagraphFont"/>
    <w:link w:val="Heading1"/>
    <w:uiPriority w:val="9"/>
    <w:rsid w:val="00884806"/>
    <w:rPr>
      <w:rFonts w:ascii="Times" w:hAnsi="Times"/>
      <w:b/>
      <w:kern w:val="36"/>
      <w:sz w:val="48"/>
      <w:szCs w:val="20"/>
    </w:rPr>
  </w:style>
  <w:style w:type="character" w:customStyle="1" w:styleId="contributornametrigger">
    <w:name w:val="contributornametrigger"/>
    <w:basedOn w:val="DefaultParagraphFont"/>
    <w:rsid w:val="00884806"/>
  </w:style>
  <w:style w:type="paragraph" w:styleId="NormalWeb">
    <w:name w:val="Normal (Web)"/>
    <w:basedOn w:val="Normal"/>
    <w:uiPriority w:val="99"/>
    <w:rsid w:val="0050529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880">
      <w:bodyDiv w:val="1"/>
      <w:marLeft w:val="0"/>
      <w:marRight w:val="0"/>
      <w:marTop w:val="0"/>
      <w:marBottom w:val="0"/>
      <w:divBdr>
        <w:top w:val="none" w:sz="0" w:space="0" w:color="auto"/>
        <w:left w:val="none" w:sz="0" w:space="0" w:color="auto"/>
        <w:bottom w:val="none" w:sz="0" w:space="0" w:color="auto"/>
        <w:right w:val="none" w:sz="0" w:space="0" w:color="auto"/>
      </w:divBdr>
    </w:div>
    <w:div w:id="149373203">
      <w:bodyDiv w:val="1"/>
      <w:marLeft w:val="0"/>
      <w:marRight w:val="0"/>
      <w:marTop w:val="0"/>
      <w:marBottom w:val="0"/>
      <w:divBdr>
        <w:top w:val="none" w:sz="0" w:space="0" w:color="auto"/>
        <w:left w:val="none" w:sz="0" w:space="0" w:color="auto"/>
        <w:bottom w:val="none" w:sz="0" w:space="0" w:color="auto"/>
        <w:right w:val="none" w:sz="0" w:space="0" w:color="auto"/>
      </w:divBdr>
    </w:div>
    <w:div w:id="377053746">
      <w:bodyDiv w:val="1"/>
      <w:marLeft w:val="0"/>
      <w:marRight w:val="0"/>
      <w:marTop w:val="0"/>
      <w:marBottom w:val="0"/>
      <w:divBdr>
        <w:top w:val="none" w:sz="0" w:space="0" w:color="auto"/>
        <w:left w:val="none" w:sz="0" w:space="0" w:color="auto"/>
        <w:bottom w:val="none" w:sz="0" w:space="0" w:color="auto"/>
        <w:right w:val="none" w:sz="0" w:space="0" w:color="auto"/>
      </w:divBdr>
    </w:div>
    <w:div w:id="400712418">
      <w:bodyDiv w:val="1"/>
      <w:marLeft w:val="0"/>
      <w:marRight w:val="0"/>
      <w:marTop w:val="0"/>
      <w:marBottom w:val="0"/>
      <w:divBdr>
        <w:top w:val="none" w:sz="0" w:space="0" w:color="auto"/>
        <w:left w:val="none" w:sz="0" w:space="0" w:color="auto"/>
        <w:bottom w:val="none" w:sz="0" w:space="0" w:color="auto"/>
        <w:right w:val="none" w:sz="0" w:space="0" w:color="auto"/>
      </w:divBdr>
    </w:div>
    <w:div w:id="426265992">
      <w:bodyDiv w:val="1"/>
      <w:marLeft w:val="0"/>
      <w:marRight w:val="0"/>
      <w:marTop w:val="0"/>
      <w:marBottom w:val="0"/>
      <w:divBdr>
        <w:top w:val="none" w:sz="0" w:space="0" w:color="auto"/>
        <w:left w:val="none" w:sz="0" w:space="0" w:color="auto"/>
        <w:bottom w:val="none" w:sz="0" w:space="0" w:color="auto"/>
        <w:right w:val="none" w:sz="0" w:space="0" w:color="auto"/>
      </w:divBdr>
      <w:divsChild>
        <w:div w:id="1985743243">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sChild>
        <w:div w:id="443423337">
          <w:marLeft w:val="0"/>
          <w:marRight w:val="0"/>
          <w:marTop w:val="0"/>
          <w:marBottom w:val="0"/>
          <w:divBdr>
            <w:top w:val="none" w:sz="0" w:space="0" w:color="auto"/>
            <w:left w:val="none" w:sz="0" w:space="0" w:color="auto"/>
            <w:bottom w:val="none" w:sz="0" w:space="0" w:color="auto"/>
            <w:right w:val="none" w:sz="0" w:space="0" w:color="auto"/>
          </w:divBdr>
        </w:div>
      </w:divsChild>
    </w:div>
    <w:div w:id="1242833191">
      <w:bodyDiv w:val="1"/>
      <w:marLeft w:val="0"/>
      <w:marRight w:val="0"/>
      <w:marTop w:val="0"/>
      <w:marBottom w:val="0"/>
      <w:divBdr>
        <w:top w:val="none" w:sz="0" w:space="0" w:color="auto"/>
        <w:left w:val="none" w:sz="0" w:space="0" w:color="auto"/>
        <w:bottom w:val="none" w:sz="0" w:space="0" w:color="auto"/>
        <w:right w:val="none" w:sz="0" w:space="0" w:color="auto"/>
      </w:divBdr>
      <w:divsChild>
        <w:div w:id="1748529095">
          <w:marLeft w:val="0"/>
          <w:marRight w:val="0"/>
          <w:marTop w:val="0"/>
          <w:marBottom w:val="0"/>
          <w:divBdr>
            <w:top w:val="none" w:sz="0" w:space="0" w:color="auto"/>
            <w:left w:val="none" w:sz="0" w:space="0" w:color="auto"/>
            <w:bottom w:val="none" w:sz="0" w:space="0" w:color="auto"/>
            <w:right w:val="none" w:sz="0" w:space="0" w:color="auto"/>
          </w:divBdr>
        </w:div>
      </w:divsChild>
    </w:div>
    <w:div w:id="1341933360">
      <w:bodyDiv w:val="1"/>
      <w:marLeft w:val="0"/>
      <w:marRight w:val="0"/>
      <w:marTop w:val="0"/>
      <w:marBottom w:val="0"/>
      <w:divBdr>
        <w:top w:val="none" w:sz="0" w:space="0" w:color="auto"/>
        <w:left w:val="none" w:sz="0" w:space="0" w:color="auto"/>
        <w:bottom w:val="none" w:sz="0" w:space="0" w:color="auto"/>
        <w:right w:val="none" w:sz="0" w:space="0" w:color="auto"/>
      </w:divBdr>
    </w:div>
    <w:div w:id="1619530915">
      <w:bodyDiv w:val="1"/>
      <w:marLeft w:val="0"/>
      <w:marRight w:val="0"/>
      <w:marTop w:val="0"/>
      <w:marBottom w:val="0"/>
      <w:divBdr>
        <w:top w:val="none" w:sz="0" w:space="0" w:color="auto"/>
        <w:left w:val="none" w:sz="0" w:space="0" w:color="auto"/>
        <w:bottom w:val="none" w:sz="0" w:space="0" w:color="auto"/>
        <w:right w:val="none" w:sz="0" w:space="0" w:color="auto"/>
      </w:divBdr>
      <w:divsChild>
        <w:div w:id="1583951641">
          <w:marLeft w:val="0"/>
          <w:marRight w:val="0"/>
          <w:marTop w:val="0"/>
          <w:marBottom w:val="0"/>
          <w:divBdr>
            <w:top w:val="none" w:sz="0" w:space="0" w:color="auto"/>
            <w:left w:val="none" w:sz="0" w:space="0" w:color="auto"/>
            <w:bottom w:val="none" w:sz="0" w:space="0" w:color="auto"/>
            <w:right w:val="none" w:sz="0" w:space="0" w:color="auto"/>
          </w:divBdr>
        </w:div>
      </w:divsChild>
    </w:div>
    <w:div w:id="164754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195304295"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1291</Words>
  <Characters>7362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14</cp:revision>
  <cp:lastPrinted>2013-09-24T20:40:00Z</cp:lastPrinted>
  <dcterms:created xsi:type="dcterms:W3CDTF">2017-06-23T14:04:00Z</dcterms:created>
  <dcterms:modified xsi:type="dcterms:W3CDTF">2017-09-20T15:04:00Z</dcterms:modified>
</cp:coreProperties>
</file>